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06D29">
        <w:rPr>
          <w:rFonts w:ascii="GHEA Grapalat" w:hAnsi="GHEA Grapalat"/>
          <w:i w:val="0"/>
          <w:sz w:val="24"/>
          <w:szCs w:val="24"/>
          <w:lang w:val="hy-AM"/>
        </w:rPr>
        <w:t>22</w:t>
      </w:r>
      <w:r w:rsidRPr="001F5C2F">
        <w:rPr>
          <w:rFonts w:ascii="GHEA Grapalat" w:hAnsi="GHEA Grapalat"/>
          <w:i w:val="0"/>
          <w:sz w:val="24"/>
          <w:szCs w:val="24"/>
        </w:rPr>
        <w:t>" "</w:t>
      </w:r>
      <w:r w:rsidR="00A06D29">
        <w:rPr>
          <w:rFonts w:ascii="GHEA Grapalat" w:hAnsi="GHEA Grapalat"/>
          <w:i w:val="0"/>
          <w:sz w:val="24"/>
          <w:szCs w:val="24"/>
          <w:lang w:val="hy-AM"/>
        </w:rPr>
        <w:t>05</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06D29">
        <w:rPr>
          <w:rFonts w:ascii="GHEA Grapalat" w:hAnsi="GHEA Grapalat"/>
          <w:b/>
          <w:i w:val="0"/>
          <w:sz w:val="24"/>
          <w:szCs w:val="24"/>
        </w:rPr>
        <w:t>EQ-BMKhAshDzB-25/26</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A06D29">
        <w:rPr>
          <w:rFonts w:ascii="GHEA Grapalat" w:hAnsi="GHEA Grapalat"/>
          <w:b/>
          <w:i w:val="0"/>
          <w:sz w:val="22"/>
          <w:szCs w:val="18"/>
          <w:lang w:eastAsia="en-AU"/>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037DC">
        <w:rPr>
          <w:rFonts w:ascii="GHEA Grapalat" w:hAnsi="GHEA Grapalat"/>
          <w:b/>
          <w:i w:val="0"/>
          <w:spacing w:val="6"/>
          <w:sz w:val="24"/>
          <w:szCs w:val="24"/>
        </w:rPr>
        <w:t>23.06.2025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037DC">
        <w:rPr>
          <w:rFonts w:ascii="GHEA Grapalat" w:hAnsi="GHEA Grapalat"/>
          <w:b/>
          <w:i w:val="0"/>
          <w:spacing w:val="6"/>
          <w:sz w:val="24"/>
          <w:szCs w:val="24"/>
        </w:rPr>
        <w:t>23.06.2025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Pr="002B32C3">
        <w:rPr>
          <w:rFonts w:ascii="GHEA Grapalat" w:hAnsi="GHEA Grapalat"/>
          <w:sz w:val="24"/>
          <w:szCs w:val="24"/>
        </w:rPr>
        <w:t>194</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i/>
          <w:sz w:val="22"/>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06D29">
        <w:rPr>
          <w:rFonts w:ascii="GHEA Grapalat" w:hAnsi="GHEA Grapalat"/>
          <w:i/>
          <w:lang w:val="en-US"/>
        </w:rPr>
        <w:t>EQ</w:t>
      </w:r>
      <w:r w:rsidR="00A06D29" w:rsidRPr="00A06D29">
        <w:rPr>
          <w:rFonts w:ascii="GHEA Grapalat" w:hAnsi="GHEA Grapalat"/>
          <w:i/>
        </w:rPr>
        <w:t>-</w:t>
      </w:r>
      <w:proofErr w:type="spellStart"/>
      <w:r w:rsidR="00A06D29">
        <w:rPr>
          <w:rFonts w:ascii="GHEA Grapalat" w:hAnsi="GHEA Grapalat"/>
          <w:i/>
          <w:lang w:val="en-US"/>
        </w:rPr>
        <w:t>BMKhAshDzB</w:t>
      </w:r>
      <w:proofErr w:type="spellEnd"/>
      <w:r w:rsidR="00A06D29" w:rsidRPr="00A06D29">
        <w:rPr>
          <w:rFonts w:ascii="GHEA Grapalat" w:hAnsi="GHEA Grapalat"/>
          <w:i/>
        </w:rPr>
        <w:t>-25/26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06D29">
        <w:rPr>
          <w:rFonts w:ascii="GHEA Grapalat" w:hAnsi="GHEA Grapalat"/>
          <w:i/>
          <w:lang w:val="hy-AM"/>
        </w:rPr>
        <w:t>22.05</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A06D29">
        <w:rPr>
          <w:rFonts w:ascii="GHEA Grapalat" w:hAnsi="GHEA Grapalat"/>
          <w:spacing w:val="6"/>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A06D29"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A06D29">
        <w:rPr>
          <w:rFonts w:ascii="GHEA Grapalat" w:hAnsi="GHEA Grapalat"/>
          <w:spacing w:val="-6"/>
        </w:rPr>
        <w:t>EQ-BMKhAshDzB-25/26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6D29">
        <w:rPr>
          <w:rFonts w:ascii="GHEA Grapalat" w:hAnsi="GHEA Grapalat"/>
          <w:i w:val="0"/>
          <w:sz w:val="24"/>
          <w:szCs w:val="24"/>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4726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A06D29"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hy-AM"/>
              </w:rPr>
              <w:t>250.000</w:t>
            </w:r>
          </w:p>
        </w:tc>
        <w:tc>
          <w:tcPr>
            <w:tcW w:w="6175" w:type="dxa"/>
            <w:vAlign w:val="center"/>
          </w:tcPr>
          <w:p w:rsidR="00FB363C" w:rsidRPr="00D47263" w:rsidRDefault="00A06D29" w:rsidP="00FB363C">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r w:rsidR="00D47263">
              <w:rPr>
                <w:rFonts w:ascii="GHEA Grapalat" w:hAnsi="GHEA Grapalat"/>
                <w:lang w:val="hy-AM"/>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A06D29" w:rsidRPr="00A06D29" w:rsidRDefault="00A06D29" w:rsidP="00A06D29">
      <w:pPr>
        <w:jc w:val="both"/>
        <w:rPr>
          <w:rFonts w:ascii="GHEA Grapalat" w:hAnsi="GHEA Grapalat"/>
          <w:b/>
          <w:bCs/>
        </w:rPr>
      </w:pPr>
      <w:r w:rsidRPr="00A06D29">
        <w:rPr>
          <w:rFonts w:ascii="GHEA Grapalat" w:hAnsi="GHEA Grapalat"/>
          <w:b/>
          <w:bCs/>
        </w:rPr>
        <w:t>2.4.1 Выбранный консультант должен определить оцененное и наиболее низкое ценовое предложение, которое соответствует минимальным неценовым условиям в соответствии с подпунктом 2 части 1 статьи 44 Закона о закупках.</w:t>
      </w:r>
    </w:p>
    <w:p w:rsidR="00A06D29" w:rsidRPr="00A06D29" w:rsidRDefault="00A06D29" w:rsidP="00A06D29">
      <w:pPr>
        <w:jc w:val="both"/>
        <w:rPr>
          <w:rFonts w:ascii="GHEA Grapalat" w:hAnsi="GHEA Grapalat"/>
        </w:rPr>
      </w:pPr>
      <w:r w:rsidRPr="00A06D29">
        <w:rPr>
          <w:rFonts w:ascii="GHEA Grapalat" w:hAnsi="GHEA Grapalat"/>
        </w:rPr>
        <w:t>Критерии минимальных неценовых условий:</w:t>
      </w:r>
    </w:p>
    <w:p w:rsidR="00A06D29" w:rsidRPr="00A06D29" w:rsidRDefault="00A06D29" w:rsidP="00A06D29">
      <w:pPr>
        <w:jc w:val="both"/>
        <w:rPr>
          <w:rFonts w:ascii="GHEA Grapalat" w:hAnsi="GHEA Grapalat"/>
        </w:rPr>
      </w:pPr>
      <w:r w:rsidRPr="00A06D29">
        <w:rPr>
          <w:rFonts w:ascii="GHEA Grapalat" w:hAnsi="GHEA Grapalat"/>
        </w:rPr>
        <w:t>1. Критерий «Профессиональный опыт» оценивается в следующем порядке:</w:t>
      </w:r>
    </w:p>
    <w:p w:rsidR="00A06D29" w:rsidRPr="00A06D29" w:rsidRDefault="00A06D29" w:rsidP="00A06D29">
      <w:pPr>
        <w:jc w:val="both"/>
        <w:rPr>
          <w:rFonts w:ascii="GHEA Grapalat" w:hAnsi="GHEA Grapalat"/>
        </w:rPr>
      </w:pPr>
      <w:r w:rsidRPr="00A06D29">
        <w:rPr>
          <w:rFonts w:ascii="GHEA Grapalat" w:hAnsi="GHEA Grapalat"/>
        </w:rPr>
        <w:t>а. Участник должен иметь надлежащим образом реализованный как минимум один аналогичный договор в течение года подачи заявки и трех предшествующих ему лет. Ранее реализованный договор (договоры) оценивается (оцениваются) как аналогичный, если объем работ, выполненных в его (их) рамках (или общий объем), в денежном выражении составляет не менее 50 процентов цены закупки в рамках настоящей процедуры. При этом объем работ, выполняемых в рамках хотя бы одного договора, должен составлять не менее 20% от цены закупки в рамках данной процедуры.</w:t>
      </w:r>
    </w:p>
    <w:p w:rsidR="00A06D29" w:rsidRPr="00A06D29" w:rsidRDefault="00A06D29" w:rsidP="00A06D29">
      <w:pPr>
        <w:jc w:val="both"/>
        <w:rPr>
          <w:rFonts w:ascii="GHEA Grapalat" w:hAnsi="GHEA Grapalat"/>
        </w:rPr>
      </w:pPr>
      <w:r w:rsidRPr="00A06D29">
        <w:rPr>
          <w:rFonts w:ascii="GHEA Grapalat" w:hAnsi="GHEA Grapalat"/>
        </w:rPr>
        <w:t>Для целей настоящей процедуры аналогичным считается хотя бы один аналогичный договор на разработку проектно-сметной документации.</w:t>
      </w:r>
    </w:p>
    <w:p w:rsidR="00A06D29" w:rsidRPr="00A06D29" w:rsidRDefault="00A06D29" w:rsidP="00A06D29">
      <w:pPr>
        <w:jc w:val="both"/>
        <w:rPr>
          <w:rFonts w:ascii="GHEA Grapalat" w:hAnsi="GHEA Grapalat"/>
        </w:rPr>
      </w:pPr>
      <w:r w:rsidRPr="00A06D29">
        <w:rPr>
          <w:rFonts w:ascii="GHEA Grapalat" w:hAnsi="GHEA Grapalat"/>
        </w:rPr>
        <w:lastRenderedPageBreak/>
        <w:t>б. В подтверждение соответствия требованиям, установленным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A06D29" w:rsidRPr="00A06D29" w:rsidRDefault="00A06D29" w:rsidP="00A06D29">
      <w:pPr>
        <w:jc w:val="both"/>
        <w:rPr>
          <w:rFonts w:ascii="GHEA Grapalat" w:hAnsi="GHEA Grapalat"/>
        </w:rPr>
      </w:pPr>
      <w:r w:rsidRPr="00A06D29">
        <w:rPr>
          <w:rFonts w:ascii="GHEA Grapalat" w:hAnsi="GHEA Grapalat"/>
        </w:rPr>
        <w:t>2. Критерий «Трудовые ресурсы» оценивается в следующем порядке:</w:t>
      </w:r>
    </w:p>
    <w:p w:rsidR="00A06D29" w:rsidRPr="00A06D29" w:rsidRDefault="00A06D29" w:rsidP="00A06D29">
      <w:pPr>
        <w:jc w:val="both"/>
        <w:rPr>
          <w:rFonts w:ascii="GHEA Grapalat" w:hAnsi="GHEA Grapalat"/>
        </w:rPr>
      </w:pPr>
      <w:r w:rsidRPr="00A06D29">
        <w:rPr>
          <w:rFonts w:ascii="GHEA Grapalat" w:hAnsi="GHEA Grapalat"/>
        </w:rPr>
        <w:t>а) В штате должны быть как минимум один архитектор категории А3, инженер-энергетик категории А3 и инженер-гидравлик категории А3 с опытом работы по специальности не менее 3 лет.</w:t>
      </w:r>
    </w:p>
    <w:p w:rsidR="007C7E58" w:rsidRDefault="00A06D29" w:rsidP="00A06D29">
      <w:pPr>
        <w:jc w:val="both"/>
        <w:rPr>
          <w:rFonts w:ascii="GHEA Grapalat" w:hAnsi="GHEA Grapalat"/>
          <w:lang w:val="hy-AM"/>
        </w:rPr>
      </w:pPr>
      <w:r w:rsidRPr="00A06D29">
        <w:rPr>
          <w:rFonts w:ascii="GHEA Grapalat" w:hAnsi="GHEA Grapalat"/>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p w:rsidR="00A06D29" w:rsidRPr="00A06D29" w:rsidRDefault="00A06D29" w:rsidP="00A06D29">
      <w:pPr>
        <w:jc w:val="both"/>
        <w:rPr>
          <w:rFonts w:ascii="GHEA Grapalat" w:hAnsi="GHEA Grapalat"/>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C7E58" w:rsidRPr="00D81ED7" w:rsidTr="004E6651">
        <w:tc>
          <w:tcPr>
            <w:tcW w:w="10031" w:type="dxa"/>
            <w:gridSpan w:val="5"/>
          </w:tcPr>
          <w:p w:rsidR="007C7E58" w:rsidRPr="00D81ED7" w:rsidRDefault="007C7E58" w:rsidP="004E6651">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7C7E58" w:rsidRPr="00D81ED7" w:rsidTr="004E6651">
        <w:tc>
          <w:tcPr>
            <w:tcW w:w="1728"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7C7E58" w:rsidRPr="00D81ED7" w:rsidRDefault="007C7E58" w:rsidP="004E6651">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7C7E58" w:rsidRPr="00D81ED7" w:rsidTr="004E6651">
        <w:tc>
          <w:tcPr>
            <w:tcW w:w="1728" w:type="dxa"/>
            <w:vMerge/>
          </w:tcPr>
          <w:p w:rsidR="007C7E58" w:rsidRPr="00D81ED7" w:rsidRDefault="007C7E58" w:rsidP="004E6651">
            <w:pPr>
              <w:ind w:firstLine="567"/>
              <w:jc w:val="both"/>
              <w:rPr>
                <w:rFonts w:ascii="GHEA Grapalat" w:hAnsi="GHEA Grapalat" w:cs="Arial Armenian"/>
                <w:sz w:val="20"/>
                <w:szCs w:val="20"/>
              </w:rPr>
            </w:pPr>
          </w:p>
        </w:tc>
        <w:tc>
          <w:tcPr>
            <w:tcW w:w="1782" w:type="dxa"/>
            <w:vMerge/>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hanging="108"/>
              <w:jc w:val="center"/>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bl>
    <w:p w:rsidR="007C7E58" w:rsidRPr="00D81ED7" w:rsidRDefault="007C7E58" w:rsidP="007C7E58">
      <w:pPr>
        <w:ind w:firstLine="567"/>
        <w:jc w:val="both"/>
        <w:rPr>
          <w:rFonts w:ascii="GHEA Grapalat" w:hAnsi="GHEA Grapalat" w:cs="Sylfaen"/>
          <w:sz w:val="20"/>
          <w:szCs w:val="20"/>
        </w:rPr>
      </w:pPr>
    </w:p>
    <w:p w:rsidR="00A06D29" w:rsidRPr="00A06D29" w:rsidRDefault="00A06D29" w:rsidP="00A06D29">
      <w:pPr>
        <w:pStyle w:val="norm"/>
        <w:widowControl w:val="0"/>
        <w:tabs>
          <w:tab w:val="left" w:pos="1134"/>
        </w:tabs>
        <w:spacing w:after="160" w:line="240" w:lineRule="auto"/>
        <w:ind w:firstLine="567"/>
        <w:rPr>
          <w:rFonts w:ascii="GHEA Grapalat" w:hAnsi="GHEA Grapalat"/>
          <w:sz w:val="24"/>
          <w:szCs w:val="24"/>
          <w:lang w:val="hy-AM"/>
        </w:rPr>
      </w:pPr>
      <w:r w:rsidRPr="00A06D29">
        <w:rPr>
          <w:rFonts w:ascii="GHEA Grapalat" w:hAnsi="GHEA Grapalat"/>
          <w:sz w:val="24"/>
          <w:szCs w:val="24"/>
        </w:rPr>
        <w:t>При этом в качестве обоснования наличия трудовых ресурсов Участник представляет письменные договоренности, подтвержденные специалистами, привлекаемыми в предлагаемом составе,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A06D29" w:rsidRPr="00A06D29" w:rsidRDefault="00A06D29" w:rsidP="00A06D29">
      <w:pPr>
        <w:pStyle w:val="norm"/>
        <w:widowControl w:val="0"/>
        <w:tabs>
          <w:tab w:val="left" w:pos="1134"/>
        </w:tabs>
        <w:spacing w:after="160" w:line="240" w:lineRule="auto"/>
        <w:ind w:firstLine="567"/>
        <w:rPr>
          <w:rFonts w:ascii="GHEA Grapalat" w:hAnsi="GHEA Grapalat"/>
          <w:color w:val="EE0000"/>
          <w:sz w:val="24"/>
          <w:szCs w:val="24"/>
          <w:lang w:val="hy-AM"/>
        </w:rPr>
      </w:pPr>
      <w:r w:rsidRPr="00A06D29">
        <w:rPr>
          <w:rFonts w:ascii="GHEA Grapalat" w:hAnsi="GHEA Grapalat"/>
          <w:color w:val="EE0000"/>
          <w:sz w:val="24"/>
          <w:szCs w:val="24"/>
        </w:rPr>
        <w:t>Невыполнение участником неценовых условий является основанием для отклонения заявки.</w:t>
      </w:r>
    </w:p>
    <w:p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750FFF">
        <w:rPr>
          <w:rFonts w:ascii="GHEA Grapalat" w:hAnsi="GHEA Grapalat"/>
          <w:lang w:val="hy-AM"/>
        </w:rPr>
        <w:lastRenderedPageBreak/>
        <w:t>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D037DC">
        <w:rPr>
          <w:rFonts w:ascii="GHEA Grapalat" w:hAnsi="GHEA Grapalat"/>
          <w:b/>
          <w:bCs/>
          <w:sz w:val="24"/>
          <w:szCs w:val="24"/>
        </w:rPr>
        <w:t>23.06.2025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w:t>
      </w:r>
      <w:r w:rsidR="008936CF" w:rsidRPr="00DC5D72">
        <w:rPr>
          <w:rFonts w:ascii="GHEA Grapalat" w:hAnsi="GHEA Grapalat"/>
          <w:sz w:val="24"/>
          <w:szCs w:val="24"/>
        </w:rPr>
        <w:lastRenderedPageBreak/>
        <w:t>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037DC">
        <w:rPr>
          <w:rFonts w:ascii="GHEA Grapalat" w:hAnsi="GHEA Grapalat"/>
          <w:b/>
          <w:spacing w:val="6"/>
          <w:sz w:val="24"/>
          <w:szCs w:val="24"/>
        </w:rPr>
        <w:t>23.06.2025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lastRenderedPageBreak/>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06D29">
        <w:rPr>
          <w:rFonts w:ascii="GHEA Grapalat" w:hAnsi="GHEA Grapalat"/>
          <w:b/>
          <w:sz w:val="24"/>
          <w:szCs w:val="24"/>
        </w:rPr>
        <w:t>EQ-BMKhAshDzB-25/26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06D29">
        <w:rPr>
          <w:rFonts w:ascii="GHEA Grapalat" w:hAnsi="GHEA Grapalat"/>
        </w:rPr>
        <w:t>EQ-BMKhAshDzB-25/26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06D29">
        <w:rPr>
          <w:rFonts w:ascii="GHEA Grapalat" w:hAnsi="GHEA Grapalat"/>
        </w:rPr>
        <w:t>EQ-BMKhAshDzB-25/26</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A06D29">
        <w:rPr>
          <w:rFonts w:ascii="GHEA Grapalat" w:hAnsi="GHEA Grapalat"/>
        </w:rPr>
        <w:t>EQ-BMKhAshDzB-25/26</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6D29">
        <w:rPr>
          <w:rFonts w:ascii="GHEA Grapalat" w:hAnsi="GHEA Grapalat"/>
          <w:b/>
          <w:sz w:val="24"/>
          <w:szCs w:val="24"/>
        </w:rPr>
        <w:t>EQ-BMKhAshDzB-25/26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06D29">
        <w:rPr>
          <w:rFonts w:ascii="GHEA Grapalat" w:hAnsi="GHEA Grapalat"/>
          <w:b/>
          <w:sz w:val="24"/>
          <w:szCs w:val="24"/>
        </w:rPr>
        <w:t>EQ-BMKhAshDzB-25/26</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06D29">
        <w:rPr>
          <w:rFonts w:ascii="GHEA Grapalat" w:hAnsi="GHEA Grapalat"/>
          <w:b/>
          <w:sz w:val="24"/>
          <w:szCs w:val="24"/>
        </w:rPr>
        <w:t>EQ-BMKhAshDzB-25/26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A06D29">
        <w:rPr>
          <w:rFonts w:ascii="GHEA Grapalat" w:hAnsi="GHEA Grapalat"/>
          <w:spacing w:val="-6"/>
        </w:rPr>
        <w:t>EQ-BMKhAshDzB-25/26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787AA5" w:rsidRDefault="00A06D29" w:rsidP="00C847A6">
            <w:pPr>
              <w:pStyle w:val="BodyTextIndent2"/>
              <w:widowControl w:val="0"/>
              <w:spacing w:after="120" w:line="240" w:lineRule="auto"/>
              <w:ind w:firstLine="0"/>
              <w:jc w:val="left"/>
              <w:rPr>
                <w:rFonts w:ascii="GHEA Grapalat" w:hAnsi="GHEA Grapalat"/>
                <w:u w:val="single"/>
                <w:vertAlign w:val="subscript"/>
              </w:rPr>
            </w:pPr>
            <w:r>
              <w:rPr>
                <w:rFonts w:ascii="GHEA Grapalat" w:hAnsi="GHEA Grapalat"/>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06D29">
        <w:rPr>
          <w:rFonts w:ascii="GHEA Grapalat" w:hAnsi="GHEA Grapalat"/>
          <w:b/>
          <w:sz w:val="24"/>
          <w:szCs w:val="24"/>
        </w:rPr>
        <w:t>EQ-BMKhAshDzB-25/26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A06D29">
        <w:rPr>
          <w:rFonts w:ascii="GHEA Grapalat" w:hAnsi="GHEA Grapalat"/>
          <w:b/>
          <w:i/>
          <w:sz w:val="22"/>
          <w:szCs w:val="22"/>
        </w:rPr>
        <w:t>EQ-BMKhAshDzB-25/26</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06D29">
              <w:rPr>
                <w:rFonts w:ascii="GHEA Grapalat" w:hAnsi="GHEA Grapalat"/>
                <w:b/>
                <w:i/>
                <w:sz w:val="22"/>
                <w:szCs w:val="22"/>
              </w:rPr>
              <w:t>EQ-BMKhAshDzB-25/26</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06D29">
        <w:rPr>
          <w:rFonts w:ascii="GHEA Grapalat" w:hAnsi="GHEA Grapalat"/>
          <w:b/>
          <w:sz w:val="24"/>
          <w:szCs w:val="24"/>
        </w:rPr>
        <w:t>EQ-BMKhAshDzB-25/26</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EF7736">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55469">
        <w:rPr>
          <w:rFonts w:ascii="GHEA Grapalat" w:hAnsi="GHEA Grapalat"/>
          <w:b/>
          <w:bCs/>
          <w:lang w:val="hy-AM"/>
        </w:rPr>
        <w:t>15</w:t>
      </w:r>
      <w:r w:rsidRPr="009F3DC7">
        <w:rPr>
          <w:rFonts w:ascii="GHEA Grapalat" w:hAnsi="GHEA Grapalat"/>
        </w:rPr>
        <w:t xml:space="preserve"> </w:t>
      </w:r>
      <w:r w:rsidR="00274123">
        <w:rPr>
          <w:rFonts w:ascii="GHEA Grapalat" w:hAnsi="GHEA Grapalat"/>
        </w:rPr>
        <w:t>(</w:t>
      </w:r>
      <w:r w:rsidR="00274123" w:rsidRPr="00274123">
        <w:rPr>
          <w:rFonts w:ascii="GHEA Grapalat" w:hAnsi="GHEA Grapalat"/>
        </w:rPr>
        <w:t>пятнадцать</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w:t>
      </w:r>
      <w:r w:rsidR="00BB6372" w:rsidRPr="00BB6372">
        <w:rPr>
          <w:rFonts w:ascii="GHEA Grapalat" w:hAnsi="GHEA Grapalat" w:cs="Sylfaen"/>
        </w:rPr>
        <w:lastRenderedPageBreak/>
        <w:t xml:space="preserve">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18</w:t>
      </w:r>
      <w:r w:rsidRPr="009F3DC7">
        <w:rPr>
          <w:rFonts w:ascii="GHEA Grapalat" w:hAnsi="GHEA Grapalat"/>
        </w:rPr>
        <w:t xml:space="preserve"> (</w:t>
      </w:r>
      <w:r w:rsidR="00C55469" w:rsidRPr="00C55469">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A06D29"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p>
    <w:p w:rsidR="0081246C" w:rsidRPr="00F64241" w:rsidRDefault="0081246C" w:rsidP="0081246C">
      <w:pPr>
        <w:jc w:val="center"/>
        <w:rPr>
          <w:rFonts w:ascii="GHEA Grapalat" w:hAnsi="GHEA Grapalat"/>
          <w:sz w:val="18"/>
          <w:szCs w:val="18"/>
        </w:rPr>
      </w:pPr>
    </w:p>
    <w:tbl>
      <w:tblPr>
        <w:tblW w:w="158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426"/>
        <w:gridCol w:w="1710"/>
        <w:gridCol w:w="6210"/>
        <w:gridCol w:w="990"/>
        <w:gridCol w:w="1103"/>
        <w:gridCol w:w="810"/>
        <w:gridCol w:w="1440"/>
        <w:gridCol w:w="1710"/>
      </w:tblGrid>
      <w:tr w:rsidR="00DE3144" w:rsidRPr="00DE3144" w:rsidTr="00DE3144">
        <w:trPr>
          <w:trHeight w:val="399"/>
        </w:trPr>
        <w:tc>
          <w:tcPr>
            <w:tcW w:w="441" w:type="dxa"/>
            <w:vMerge w:val="restart"/>
            <w:shd w:val="clear" w:color="auto" w:fill="auto"/>
            <w:vAlign w:val="center"/>
            <w:hideMark/>
          </w:tcPr>
          <w:p w:rsidR="00DE3144" w:rsidRPr="00DE3144" w:rsidRDefault="00DE3144" w:rsidP="008B4CFA">
            <w:pPr>
              <w:jc w:val="center"/>
              <w:rPr>
                <w:rFonts w:ascii="GHEA Grapalat" w:hAnsi="GHEA Grapalat"/>
                <w:b/>
                <w:sz w:val="18"/>
                <w:szCs w:val="18"/>
                <w:lang w:val="hy-AM"/>
              </w:rPr>
            </w:pPr>
            <w:r w:rsidRPr="00DE3144">
              <w:rPr>
                <w:rFonts w:ascii="GHEA Grapalat" w:hAnsi="GHEA Grapalat" w:cs="Arial"/>
                <w:b/>
                <w:sz w:val="18"/>
                <w:szCs w:val="18"/>
                <w:lang w:val="hy-AM"/>
              </w:rPr>
              <w:t>Н</w:t>
            </w:r>
            <w:r w:rsidRPr="00DE3144">
              <w:rPr>
                <w:rFonts w:ascii="GHEA Grapalat" w:hAnsi="GHEA Grapalat" w:cs="Arial AMU"/>
                <w:b/>
                <w:sz w:val="18"/>
                <w:szCs w:val="18"/>
                <w:lang w:val="hy-AM"/>
              </w:rPr>
              <w:t>/</w:t>
            </w:r>
            <w:r w:rsidRPr="00DE3144">
              <w:rPr>
                <w:rFonts w:ascii="GHEA Grapalat" w:hAnsi="GHEA Grapalat" w:cs="Arial"/>
                <w:b/>
                <w:sz w:val="18"/>
                <w:szCs w:val="18"/>
                <w:lang w:val="hy-AM"/>
              </w:rPr>
              <w:t>Л</w:t>
            </w:r>
          </w:p>
        </w:tc>
        <w:tc>
          <w:tcPr>
            <w:tcW w:w="1426" w:type="dxa"/>
            <w:vMerge w:val="restart"/>
            <w:shd w:val="clear" w:color="auto" w:fill="auto"/>
            <w:vAlign w:val="center"/>
            <w:hideMark/>
          </w:tcPr>
          <w:p w:rsidR="00DE3144" w:rsidRPr="00DE3144" w:rsidRDefault="00DE3144" w:rsidP="008B4CFA">
            <w:pPr>
              <w:jc w:val="center"/>
              <w:rPr>
                <w:rFonts w:ascii="GHEA Grapalat" w:hAnsi="GHEA Grapalat"/>
                <w:b/>
                <w:sz w:val="18"/>
                <w:szCs w:val="18"/>
                <w:lang w:val="hy-AM"/>
              </w:rPr>
            </w:pPr>
            <w:r w:rsidRPr="00DE3144">
              <w:rPr>
                <w:rFonts w:ascii="GHEA Grapalat" w:hAnsi="GHEA Grapalat" w:cs="Arial"/>
                <w:b/>
                <w:sz w:val="18"/>
                <w:szCs w:val="18"/>
                <w:lang w:val="hy-AM"/>
              </w:rPr>
              <w:t>Промежуточный</w:t>
            </w:r>
            <w:r w:rsidRPr="00DE3144">
              <w:rPr>
                <w:rFonts w:ascii="GHEA Grapalat" w:hAnsi="GHEA Grapalat" w:cs="Arial AMU"/>
                <w:b/>
                <w:sz w:val="18"/>
                <w:szCs w:val="18"/>
                <w:lang w:val="hy-AM"/>
              </w:rPr>
              <w:t xml:space="preserve"> </w:t>
            </w:r>
            <w:r w:rsidRPr="00DE3144">
              <w:rPr>
                <w:rFonts w:ascii="GHEA Grapalat" w:hAnsi="GHEA Grapalat" w:cs="Arial"/>
                <w:b/>
                <w:sz w:val="18"/>
                <w:szCs w:val="18"/>
                <w:lang w:val="hy-AM"/>
              </w:rPr>
              <w:t>код</w:t>
            </w:r>
            <w:r w:rsidRPr="00DE3144">
              <w:rPr>
                <w:rFonts w:ascii="GHEA Grapalat" w:hAnsi="GHEA Grapalat" w:cs="Arial AMU"/>
                <w:b/>
                <w:sz w:val="18"/>
                <w:szCs w:val="18"/>
                <w:lang w:val="hy-AM"/>
              </w:rPr>
              <w:t xml:space="preserve">, </w:t>
            </w:r>
            <w:r w:rsidRPr="00DE3144">
              <w:rPr>
                <w:rFonts w:ascii="GHEA Grapalat" w:hAnsi="GHEA Grapalat" w:cs="Arial"/>
                <w:b/>
                <w:sz w:val="18"/>
                <w:szCs w:val="18"/>
                <w:lang w:val="hy-AM"/>
              </w:rPr>
              <w:t>предусмотренный</w:t>
            </w:r>
            <w:r w:rsidRPr="00DE3144">
              <w:rPr>
                <w:rFonts w:ascii="GHEA Grapalat" w:hAnsi="GHEA Grapalat" w:cs="Arial AMU"/>
                <w:b/>
                <w:sz w:val="18"/>
                <w:szCs w:val="18"/>
                <w:lang w:val="hy-AM"/>
              </w:rPr>
              <w:t xml:space="preserve"> </w:t>
            </w:r>
            <w:r w:rsidRPr="00DE3144">
              <w:rPr>
                <w:rFonts w:ascii="GHEA Grapalat" w:hAnsi="GHEA Grapalat" w:cs="Arial"/>
                <w:b/>
                <w:sz w:val="18"/>
                <w:szCs w:val="18"/>
                <w:lang w:val="hy-AM"/>
              </w:rPr>
              <w:t>планом</w:t>
            </w:r>
            <w:r w:rsidRPr="00DE3144">
              <w:rPr>
                <w:rFonts w:ascii="GHEA Grapalat" w:hAnsi="GHEA Grapalat" w:cs="Arial AMU"/>
                <w:b/>
                <w:sz w:val="18"/>
                <w:szCs w:val="18"/>
                <w:lang w:val="hy-AM"/>
              </w:rPr>
              <w:t xml:space="preserve"> </w:t>
            </w:r>
            <w:r w:rsidRPr="00DE3144">
              <w:rPr>
                <w:rFonts w:ascii="GHEA Grapalat" w:hAnsi="GHEA Grapalat" w:cs="Arial"/>
                <w:b/>
                <w:sz w:val="18"/>
                <w:szCs w:val="18"/>
                <w:lang w:val="hy-AM"/>
              </w:rPr>
              <w:t>закупок</w:t>
            </w:r>
            <w:r w:rsidRPr="00DE3144">
              <w:rPr>
                <w:rFonts w:ascii="GHEA Grapalat" w:hAnsi="GHEA Grapalat" w:cs="Arial AMU"/>
                <w:b/>
                <w:sz w:val="18"/>
                <w:szCs w:val="18"/>
                <w:lang w:val="hy-AM"/>
              </w:rPr>
              <w:t xml:space="preserve"> </w:t>
            </w:r>
            <w:r w:rsidRPr="00DE3144">
              <w:rPr>
                <w:rFonts w:ascii="GHEA Grapalat" w:hAnsi="GHEA Grapalat" w:cs="Arial"/>
                <w:b/>
                <w:sz w:val="18"/>
                <w:szCs w:val="18"/>
                <w:lang w:val="hy-AM"/>
              </w:rPr>
              <w:t>по</w:t>
            </w:r>
            <w:r w:rsidRPr="00DE3144">
              <w:rPr>
                <w:rFonts w:ascii="GHEA Grapalat" w:hAnsi="GHEA Grapalat" w:cs="Arial AMU"/>
                <w:b/>
                <w:sz w:val="18"/>
                <w:szCs w:val="18"/>
                <w:lang w:val="hy-AM"/>
              </w:rPr>
              <w:t xml:space="preserve"> </w:t>
            </w:r>
            <w:r w:rsidRPr="00DE3144">
              <w:rPr>
                <w:rFonts w:ascii="GHEA Grapalat" w:hAnsi="GHEA Grapalat" w:cs="Arial"/>
                <w:b/>
                <w:sz w:val="18"/>
                <w:szCs w:val="18"/>
                <w:lang w:val="hy-AM"/>
              </w:rPr>
              <w:t>классификации</w:t>
            </w:r>
            <w:r w:rsidRPr="00DE3144">
              <w:rPr>
                <w:rFonts w:ascii="GHEA Grapalat" w:hAnsi="GHEA Grapalat" w:cs="Arial AMU"/>
                <w:b/>
                <w:sz w:val="18"/>
                <w:szCs w:val="18"/>
                <w:lang w:val="hy-AM"/>
              </w:rPr>
              <w:t xml:space="preserve"> CPV</w:t>
            </w:r>
          </w:p>
        </w:tc>
        <w:tc>
          <w:tcPr>
            <w:tcW w:w="1710" w:type="dxa"/>
            <w:vMerge w:val="restart"/>
          </w:tcPr>
          <w:p w:rsidR="00DE3144" w:rsidRPr="00DE3144" w:rsidRDefault="00DE3144" w:rsidP="008B4CFA">
            <w:pPr>
              <w:jc w:val="center"/>
              <w:rPr>
                <w:rFonts w:ascii="GHEA Grapalat" w:hAnsi="GHEA Grapalat"/>
                <w:b/>
                <w:sz w:val="18"/>
                <w:szCs w:val="18"/>
              </w:rPr>
            </w:pPr>
          </w:p>
          <w:p w:rsidR="00DE3144" w:rsidRPr="00DE3144" w:rsidRDefault="00DE3144" w:rsidP="008B4CFA">
            <w:pPr>
              <w:rPr>
                <w:rFonts w:ascii="GHEA Grapalat" w:hAnsi="GHEA Grapalat"/>
                <w:sz w:val="18"/>
                <w:szCs w:val="18"/>
              </w:rPr>
            </w:pPr>
          </w:p>
          <w:p w:rsidR="00DE3144" w:rsidRPr="00DE3144" w:rsidRDefault="00DE3144" w:rsidP="008B4CFA">
            <w:pPr>
              <w:rPr>
                <w:rFonts w:ascii="GHEA Grapalat" w:hAnsi="GHEA Grapalat"/>
                <w:sz w:val="18"/>
                <w:szCs w:val="18"/>
              </w:rPr>
            </w:pPr>
          </w:p>
          <w:p w:rsidR="00DE3144" w:rsidRPr="00DE3144" w:rsidRDefault="00DE3144" w:rsidP="008B4CFA">
            <w:pPr>
              <w:rPr>
                <w:rFonts w:ascii="GHEA Grapalat" w:hAnsi="GHEA Grapalat"/>
                <w:sz w:val="18"/>
                <w:szCs w:val="18"/>
              </w:rPr>
            </w:pPr>
            <w:r w:rsidRPr="00DE3144">
              <w:rPr>
                <w:rFonts w:ascii="GHEA Grapalat" w:hAnsi="GHEA Grapalat"/>
                <w:sz w:val="18"/>
                <w:szCs w:val="18"/>
              </w:rPr>
              <w:t xml:space="preserve">         название</w:t>
            </w:r>
          </w:p>
        </w:tc>
        <w:tc>
          <w:tcPr>
            <w:tcW w:w="6210" w:type="dxa"/>
            <w:vMerge w:val="restart"/>
            <w:shd w:val="clear" w:color="auto" w:fill="auto"/>
            <w:vAlign w:val="center"/>
            <w:hideMark/>
          </w:tcPr>
          <w:p w:rsidR="00DE3144" w:rsidRPr="00DE3144" w:rsidRDefault="00DE3144" w:rsidP="008B4CFA">
            <w:pPr>
              <w:jc w:val="center"/>
              <w:rPr>
                <w:rFonts w:ascii="GHEA Grapalat" w:hAnsi="GHEA Grapalat"/>
                <w:b/>
                <w:sz w:val="18"/>
                <w:szCs w:val="18"/>
              </w:rPr>
            </w:pPr>
            <w:r w:rsidRPr="00DE3144">
              <w:rPr>
                <w:rFonts w:ascii="GHEA Grapalat" w:hAnsi="GHEA Grapalat"/>
                <w:b/>
                <w:sz w:val="18"/>
                <w:szCs w:val="18"/>
              </w:rPr>
              <w:t>Техническое описание</w:t>
            </w:r>
          </w:p>
        </w:tc>
        <w:tc>
          <w:tcPr>
            <w:tcW w:w="990" w:type="dxa"/>
            <w:vMerge w:val="restart"/>
            <w:shd w:val="clear" w:color="auto" w:fill="auto"/>
            <w:vAlign w:val="center"/>
            <w:hideMark/>
          </w:tcPr>
          <w:p w:rsidR="00DE3144" w:rsidRPr="00DE3144" w:rsidRDefault="00DE3144" w:rsidP="008B4CFA">
            <w:pPr>
              <w:jc w:val="center"/>
              <w:rPr>
                <w:rFonts w:ascii="GHEA Grapalat" w:hAnsi="GHEA Grapalat"/>
                <w:b/>
                <w:sz w:val="18"/>
                <w:szCs w:val="18"/>
                <w:lang w:val="hy-AM"/>
              </w:rPr>
            </w:pPr>
            <w:r w:rsidRPr="00DE3144">
              <w:rPr>
                <w:rFonts w:ascii="GHEA Grapalat" w:hAnsi="GHEA Grapalat"/>
                <w:b/>
                <w:sz w:val="18"/>
                <w:szCs w:val="18"/>
                <w:lang w:val="hy-AM"/>
              </w:rPr>
              <w:t>Единица измерения</w:t>
            </w:r>
          </w:p>
        </w:tc>
        <w:tc>
          <w:tcPr>
            <w:tcW w:w="1103" w:type="dxa"/>
            <w:vMerge w:val="restart"/>
            <w:shd w:val="clear" w:color="auto" w:fill="auto"/>
            <w:vAlign w:val="center"/>
            <w:hideMark/>
          </w:tcPr>
          <w:p w:rsidR="00DE3144" w:rsidRPr="00DE3144" w:rsidRDefault="00DE3144" w:rsidP="008B4CFA">
            <w:pPr>
              <w:jc w:val="center"/>
              <w:rPr>
                <w:rFonts w:ascii="GHEA Grapalat" w:hAnsi="GHEA Grapalat"/>
                <w:b/>
                <w:sz w:val="18"/>
                <w:szCs w:val="18"/>
              </w:rPr>
            </w:pPr>
            <w:r w:rsidRPr="00DE3144">
              <w:rPr>
                <w:rFonts w:ascii="GHEA Grapalat" w:hAnsi="GHEA Grapalat"/>
                <w:b/>
                <w:sz w:val="18"/>
                <w:szCs w:val="18"/>
              </w:rPr>
              <w:t>Общая цена</w:t>
            </w:r>
          </w:p>
        </w:tc>
        <w:tc>
          <w:tcPr>
            <w:tcW w:w="810" w:type="dxa"/>
            <w:vMerge w:val="restart"/>
            <w:shd w:val="clear" w:color="auto" w:fill="auto"/>
            <w:vAlign w:val="center"/>
            <w:hideMark/>
          </w:tcPr>
          <w:p w:rsidR="00DE3144" w:rsidRPr="00DE3144" w:rsidRDefault="00DE3144" w:rsidP="008B4CFA">
            <w:pPr>
              <w:ind w:left="-108" w:right="-198"/>
              <w:jc w:val="center"/>
              <w:rPr>
                <w:rFonts w:ascii="GHEA Grapalat" w:hAnsi="GHEA Grapalat"/>
                <w:b/>
                <w:sz w:val="18"/>
                <w:szCs w:val="18"/>
              </w:rPr>
            </w:pPr>
            <w:r w:rsidRPr="00DE3144">
              <w:rPr>
                <w:rFonts w:ascii="GHEA Grapalat" w:hAnsi="GHEA Grapalat"/>
                <w:b/>
                <w:sz w:val="18"/>
                <w:szCs w:val="18"/>
              </w:rPr>
              <w:t>Общее количество</w:t>
            </w:r>
          </w:p>
        </w:tc>
        <w:tc>
          <w:tcPr>
            <w:tcW w:w="3150" w:type="dxa"/>
            <w:gridSpan w:val="2"/>
            <w:shd w:val="clear" w:color="auto" w:fill="auto"/>
            <w:vAlign w:val="center"/>
            <w:hideMark/>
          </w:tcPr>
          <w:p w:rsidR="00DE3144" w:rsidRPr="00DE3144" w:rsidRDefault="00DE3144" w:rsidP="008B4CFA">
            <w:pPr>
              <w:jc w:val="center"/>
              <w:rPr>
                <w:rFonts w:ascii="GHEA Grapalat" w:hAnsi="GHEA Grapalat" w:cs="Calibri"/>
                <w:b/>
                <w:bCs/>
                <w:iCs/>
                <w:sz w:val="18"/>
                <w:szCs w:val="18"/>
              </w:rPr>
            </w:pPr>
            <w:r w:rsidRPr="00DE3144">
              <w:rPr>
                <w:rFonts w:ascii="GHEA Grapalat" w:hAnsi="GHEA Grapalat" w:cs="Calibri"/>
                <w:b/>
                <w:bCs/>
                <w:iCs/>
                <w:sz w:val="18"/>
                <w:szCs w:val="18"/>
              </w:rPr>
              <w:t>исполнения</w:t>
            </w:r>
          </w:p>
        </w:tc>
      </w:tr>
      <w:tr w:rsidR="00DE3144" w:rsidRPr="00DE3144" w:rsidTr="00DE3144">
        <w:trPr>
          <w:trHeight w:val="980"/>
        </w:trPr>
        <w:tc>
          <w:tcPr>
            <w:tcW w:w="441" w:type="dxa"/>
            <w:vMerge/>
            <w:vAlign w:val="center"/>
            <w:hideMark/>
          </w:tcPr>
          <w:p w:rsidR="00DE3144" w:rsidRPr="00DE3144" w:rsidRDefault="00DE3144" w:rsidP="008B4CFA">
            <w:pPr>
              <w:rPr>
                <w:rFonts w:ascii="GHEA Grapalat" w:hAnsi="GHEA Grapalat" w:cs="Calibri"/>
                <w:b/>
                <w:bCs/>
                <w:i/>
                <w:iCs/>
                <w:sz w:val="18"/>
                <w:szCs w:val="18"/>
              </w:rPr>
            </w:pPr>
          </w:p>
        </w:tc>
        <w:tc>
          <w:tcPr>
            <w:tcW w:w="1426" w:type="dxa"/>
            <w:vMerge/>
            <w:vAlign w:val="center"/>
            <w:hideMark/>
          </w:tcPr>
          <w:p w:rsidR="00DE3144" w:rsidRPr="00DE3144" w:rsidRDefault="00DE3144" w:rsidP="008B4CFA">
            <w:pPr>
              <w:rPr>
                <w:rFonts w:ascii="GHEA Grapalat" w:hAnsi="GHEA Grapalat" w:cs="Calibri"/>
                <w:b/>
                <w:bCs/>
                <w:i/>
                <w:iCs/>
                <w:sz w:val="18"/>
                <w:szCs w:val="18"/>
              </w:rPr>
            </w:pPr>
          </w:p>
        </w:tc>
        <w:tc>
          <w:tcPr>
            <w:tcW w:w="1710" w:type="dxa"/>
            <w:vMerge/>
          </w:tcPr>
          <w:p w:rsidR="00DE3144" w:rsidRPr="00DE3144" w:rsidRDefault="00DE3144" w:rsidP="008B4CFA">
            <w:pPr>
              <w:rPr>
                <w:rFonts w:ascii="GHEA Grapalat" w:hAnsi="GHEA Grapalat" w:cs="Calibri"/>
                <w:b/>
                <w:bCs/>
                <w:i/>
                <w:iCs/>
                <w:sz w:val="18"/>
                <w:szCs w:val="18"/>
              </w:rPr>
            </w:pPr>
          </w:p>
        </w:tc>
        <w:tc>
          <w:tcPr>
            <w:tcW w:w="6210" w:type="dxa"/>
            <w:vMerge/>
            <w:vAlign w:val="center"/>
            <w:hideMark/>
          </w:tcPr>
          <w:p w:rsidR="00DE3144" w:rsidRPr="00DE3144" w:rsidRDefault="00DE3144" w:rsidP="008B4CFA">
            <w:pPr>
              <w:rPr>
                <w:rFonts w:ascii="GHEA Grapalat" w:hAnsi="GHEA Grapalat" w:cs="Calibri"/>
                <w:b/>
                <w:bCs/>
                <w:i/>
                <w:iCs/>
                <w:sz w:val="18"/>
                <w:szCs w:val="18"/>
              </w:rPr>
            </w:pPr>
          </w:p>
        </w:tc>
        <w:tc>
          <w:tcPr>
            <w:tcW w:w="990" w:type="dxa"/>
            <w:vMerge/>
            <w:vAlign w:val="center"/>
            <w:hideMark/>
          </w:tcPr>
          <w:p w:rsidR="00DE3144" w:rsidRPr="00DE3144" w:rsidRDefault="00DE3144" w:rsidP="008B4CFA">
            <w:pPr>
              <w:rPr>
                <w:rFonts w:ascii="GHEA Grapalat" w:hAnsi="GHEA Grapalat" w:cs="Calibri"/>
                <w:b/>
                <w:bCs/>
                <w:iCs/>
                <w:sz w:val="18"/>
                <w:szCs w:val="18"/>
              </w:rPr>
            </w:pPr>
          </w:p>
        </w:tc>
        <w:tc>
          <w:tcPr>
            <w:tcW w:w="1103" w:type="dxa"/>
            <w:vMerge/>
            <w:vAlign w:val="center"/>
            <w:hideMark/>
          </w:tcPr>
          <w:p w:rsidR="00DE3144" w:rsidRPr="00DE3144" w:rsidRDefault="00DE3144" w:rsidP="008B4CFA">
            <w:pPr>
              <w:rPr>
                <w:rFonts w:ascii="GHEA Grapalat" w:hAnsi="GHEA Grapalat" w:cs="Calibri"/>
                <w:b/>
                <w:bCs/>
                <w:iCs/>
                <w:sz w:val="18"/>
                <w:szCs w:val="18"/>
              </w:rPr>
            </w:pPr>
          </w:p>
        </w:tc>
        <w:tc>
          <w:tcPr>
            <w:tcW w:w="810" w:type="dxa"/>
            <w:vMerge/>
            <w:vAlign w:val="center"/>
            <w:hideMark/>
          </w:tcPr>
          <w:p w:rsidR="00DE3144" w:rsidRPr="00DE3144" w:rsidRDefault="00DE3144" w:rsidP="008B4CFA">
            <w:pPr>
              <w:rPr>
                <w:rFonts w:ascii="GHEA Grapalat" w:hAnsi="GHEA Grapalat" w:cs="Calibri"/>
                <w:b/>
                <w:bCs/>
                <w:iCs/>
                <w:sz w:val="18"/>
                <w:szCs w:val="18"/>
              </w:rPr>
            </w:pPr>
          </w:p>
        </w:tc>
        <w:tc>
          <w:tcPr>
            <w:tcW w:w="1440" w:type="dxa"/>
            <w:shd w:val="clear" w:color="auto" w:fill="auto"/>
            <w:vAlign w:val="center"/>
            <w:hideMark/>
          </w:tcPr>
          <w:p w:rsidR="00DE3144" w:rsidRPr="00DE3144" w:rsidRDefault="00DE3144" w:rsidP="008B4CFA">
            <w:pPr>
              <w:jc w:val="center"/>
              <w:rPr>
                <w:rFonts w:ascii="GHEA Grapalat" w:hAnsi="GHEA Grapalat" w:cs="Calibri"/>
                <w:b/>
                <w:bCs/>
                <w:iCs/>
                <w:sz w:val="18"/>
                <w:szCs w:val="18"/>
              </w:rPr>
            </w:pPr>
            <w:r w:rsidRPr="00DE3144">
              <w:rPr>
                <w:rFonts w:ascii="GHEA Grapalat" w:hAnsi="GHEA Grapalat" w:cs="Calibri"/>
                <w:b/>
                <w:bCs/>
                <w:iCs/>
                <w:sz w:val="18"/>
                <w:szCs w:val="18"/>
              </w:rPr>
              <w:t>адрес</w:t>
            </w:r>
          </w:p>
        </w:tc>
        <w:tc>
          <w:tcPr>
            <w:tcW w:w="1710" w:type="dxa"/>
            <w:shd w:val="clear" w:color="auto" w:fill="auto"/>
            <w:vAlign w:val="center"/>
            <w:hideMark/>
          </w:tcPr>
          <w:p w:rsidR="00DE3144" w:rsidRPr="00DE3144" w:rsidRDefault="00DE3144" w:rsidP="008B4CFA">
            <w:pPr>
              <w:jc w:val="center"/>
              <w:rPr>
                <w:rFonts w:ascii="GHEA Grapalat" w:hAnsi="GHEA Grapalat" w:cs="Calibri"/>
                <w:b/>
                <w:bCs/>
                <w:iCs/>
                <w:sz w:val="18"/>
                <w:szCs w:val="18"/>
                <w:lang w:val="hy-AM"/>
              </w:rPr>
            </w:pPr>
          </w:p>
          <w:p w:rsidR="00DE3144" w:rsidRPr="00DE3144" w:rsidRDefault="00DE3144" w:rsidP="008B4CFA">
            <w:pPr>
              <w:jc w:val="center"/>
              <w:rPr>
                <w:rFonts w:ascii="GHEA Grapalat" w:hAnsi="GHEA Grapalat" w:cs="Calibri"/>
                <w:b/>
                <w:bCs/>
                <w:iCs/>
                <w:sz w:val="18"/>
                <w:szCs w:val="18"/>
                <w:lang w:val="hy-AM"/>
              </w:rPr>
            </w:pPr>
          </w:p>
          <w:p w:rsidR="00DE3144" w:rsidRPr="00DE3144" w:rsidRDefault="00DE3144" w:rsidP="008B4CFA">
            <w:pPr>
              <w:jc w:val="center"/>
              <w:rPr>
                <w:rFonts w:ascii="GHEA Grapalat" w:hAnsi="GHEA Grapalat" w:cs="Calibri"/>
                <w:b/>
                <w:bCs/>
                <w:iCs/>
                <w:sz w:val="18"/>
                <w:szCs w:val="18"/>
                <w:lang w:val="hy-AM"/>
              </w:rPr>
            </w:pPr>
            <w:r w:rsidRPr="00DE3144">
              <w:rPr>
                <w:rFonts w:ascii="GHEA Grapalat" w:hAnsi="GHEA Grapalat" w:cs="Calibri"/>
                <w:b/>
                <w:bCs/>
                <w:iCs/>
                <w:sz w:val="18"/>
                <w:szCs w:val="18"/>
              </w:rPr>
              <w:t>срок</w:t>
            </w:r>
          </w:p>
          <w:p w:rsidR="00DE3144" w:rsidRPr="00DE3144" w:rsidRDefault="00DE3144" w:rsidP="008B4CFA">
            <w:pPr>
              <w:rPr>
                <w:rFonts w:ascii="GHEA Grapalat" w:hAnsi="GHEA Grapalat" w:cs="Calibri"/>
                <w:b/>
                <w:bCs/>
                <w:iCs/>
                <w:sz w:val="18"/>
                <w:szCs w:val="18"/>
              </w:rPr>
            </w:pPr>
          </w:p>
          <w:p w:rsidR="00DE3144" w:rsidRPr="00DE3144" w:rsidRDefault="00DE3144" w:rsidP="008B4CFA">
            <w:pPr>
              <w:rPr>
                <w:rFonts w:ascii="GHEA Grapalat" w:hAnsi="GHEA Grapalat" w:cs="Calibri"/>
                <w:b/>
                <w:bCs/>
                <w:iCs/>
                <w:sz w:val="18"/>
                <w:szCs w:val="18"/>
                <w:lang w:val="hy-AM"/>
              </w:rPr>
            </w:pPr>
          </w:p>
        </w:tc>
      </w:tr>
      <w:tr w:rsidR="00DE3144" w:rsidRPr="00DE3144" w:rsidTr="00DE3144">
        <w:trPr>
          <w:trHeight w:val="1160"/>
        </w:trPr>
        <w:tc>
          <w:tcPr>
            <w:tcW w:w="441" w:type="dxa"/>
            <w:shd w:val="clear" w:color="auto" w:fill="auto"/>
            <w:vAlign w:val="center"/>
            <w:hideMark/>
          </w:tcPr>
          <w:p w:rsidR="00DE3144" w:rsidRPr="00DE3144" w:rsidRDefault="00DE3144" w:rsidP="008B4CFA">
            <w:pPr>
              <w:jc w:val="right"/>
              <w:rPr>
                <w:rFonts w:ascii="GHEA Grapalat" w:hAnsi="GHEA Grapalat" w:cs="Calibri"/>
                <w:sz w:val="18"/>
                <w:szCs w:val="18"/>
              </w:rPr>
            </w:pPr>
          </w:p>
          <w:p w:rsidR="00DE3144" w:rsidRPr="00DE3144" w:rsidRDefault="00DE3144" w:rsidP="008B4CFA">
            <w:pPr>
              <w:jc w:val="right"/>
              <w:rPr>
                <w:rFonts w:ascii="GHEA Grapalat" w:hAnsi="GHEA Grapalat" w:cs="Calibri"/>
                <w:sz w:val="18"/>
                <w:szCs w:val="18"/>
              </w:rPr>
            </w:pPr>
          </w:p>
          <w:p w:rsidR="00DE3144" w:rsidRPr="00DE3144" w:rsidRDefault="00DE3144" w:rsidP="008B4CFA">
            <w:pPr>
              <w:jc w:val="right"/>
              <w:rPr>
                <w:rFonts w:ascii="GHEA Grapalat" w:hAnsi="GHEA Grapalat" w:cs="Calibri"/>
                <w:sz w:val="18"/>
                <w:szCs w:val="18"/>
              </w:rPr>
            </w:pPr>
          </w:p>
          <w:p w:rsidR="00DE3144" w:rsidRPr="00DE3144" w:rsidRDefault="00DE3144" w:rsidP="008B4CFA">
            <w:pPr>
              <w:jc w:val="right"/>
              <w:rPr>
                <w:rFonts w:ascii="GHEA Grapalat" w:hAnsi="GHEA Grapalat" w:cs="Calibri"/>
                <w:sz w:val="18"/>
                <w:szCs w:val="18"/>
              </w:rPr>
            </w:pPr>
          </w:p>
          <w:p w:rsidR="00DE3144" w:rsidRPr="00DE3144" w:rsidRDefault="00DE3144" w:rsidP="008B4CFA">
            <w:pPr>
              <w:jc w:val="right"/>
              <w:rPr>
                <w:rFonts w:ascii="GHEA Grapalat" w:hAnsi="GHEA Grapalat" w:cs="Calibri"/>
                <w:sz w:val="18"/>
                <w:szCs w:val="18"/>
              </w:rPr>
            </w:pPr>
          </w:p>
          <w:p w:rsidR="00DE3144" w:rsidRPr="00DE3144" w:rsidRDefault="00DE3144" w:rsidP="008B4CFA">
            <w:pPr>
              <w:jc w:val="right"/>
              <w:rPr>
                <w:rFonts w:ascii="GHEA Grapalat" w:hAnsi="GHEA Grapalat" w:cs="Calibri"/>
                <w:sz w:val="18"/>
                <w:szCs w:val="18"/>
              </w:rPr>
            </w:pPr>
          </w:p>
          <w:p w:rsidR="00DE3144" w:rsidRPr="00DE3144" w:rsidRDefault="00DE3144" w:rsidP="008B4CFA">
            <w:pPr>
              <w:jc w:val="right"/>
              <w:rPr>
                <w:rFonts w:ascii="GHEA Grapalat" w:hAnsi="GHEA Grapalat" w:cs="Calibri"/>
                <w:sz w:val="18"/>
                <w:szCs w:val="18"/>
              </w:rPr>
            </w:pPr>
          </w:p>
          <w:p w:rsidR="00DE3144" w:rsidRPr="00DE3144" w:rsidRDefault="00DE3144" w:rsidP="008B4CFA">
            <w:pPr>
              <w:jc w:val="right"/>
              <w:rPr>
                <w:rFonts w:ascii="GHEA Grapalat" w:hAnsi="GHEA Grapalat" w:cs="Calibri"/>
                <w:sz w:val="18"/>
                <w:szCs w:val="18"/>
              </w:rPr>
            </w:pPr>
          </w:p>
          <w:p w:rsidR="00DE3144" w:rsidRPr="00DE3144" w:rsidRDefault="00DE3144" w:rsidP="00DE3144">
            <w:pPr>
              <w:jc w:val="center"/>
              <w:rPr>
                <w:rFonts w:ascii="GHEA Grapalat" w:hAnsi="GHEA Grapalat" w:cs="Calibri"/>
                <w:sz w:val="18"/>
                <w:szCs w:val="18"/>
              </w:rPr>
            </w:pPr>
            <w:r w:rsidRPr="00DE3144">
              <w:rPr>
                <w:rFonts w:ascii="GHEA Grapalat" w:hAnsi="GHEA Grapalat" w:cs="Calibri"/>
                <w:sz w:val="18"/>
                <w:szCs w:val="18"/>
              </w:rPr>
              <w:t>1</w:t>
            </w:r>
          </w:p>
          <w:p w:rsidR="00DE3144" w:rsidRPr="00DE3144" w:rsidRDefault="00DE3144" w:rsidP="008B4CFA">
            <w:pPr>
              <w:jc w:val="center"/>
              <w:rPr>
                <w:rFonts w:ascii="GHEA Grapalat" w:hAnsi="GHEA Grapalat" w:cs="Calibri"/>
                <w:sz w:val="18"/>
                <w:szCs w:val="18"/>
              </w:rPr>
            </w:pP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rPr>
            </w:pPr>
            <w:r w:rsidRPr="00DE3144">
              <w:rPr>
                <w:rFonts w:ascii="Calibri" w:hAnsi="Calibri" w:cs="Calibri"/>
                <w:sz w:val="18"/>
                <w:szCs w:val="18"/>
                <w:lang w:val="hy-AM"/>
              </w:rPr>
              <w:t> </w:t>
            </w:r>
          </w:p>
        </w:tc>
        <w:tc>
          <w:tcPr>
            <w:tcW w:w="1426" w:type="dxa"/>
            <w:shd w:val="clear" w:color="auto" w:fill="auto"/>
            <w:vAlign w:val="center"/>
            <w:hideMark/>
          </w:tcPr>
          <w:p w:rsidR="00DE3144" w:rsidRDefault="00DE3144" w:rsidP="008B4CFA">
            <w:pPr>
              <w:rPr>
                <w:rFonts w:ascii="Calibri" w:hAnsi="Calibri" w:cs="Calibri"/>
                <w:sz w:val="18"/>
                <w:szCs w:val="18"/>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rPr>
            </w:pP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p>
          <w:p w:rsidR="00DE3144" w:rsidRPr="00DE3144" w:rsidRDefault="00DE3144" w:rsidP="00DE3144">
            <w:pPr>
              <w:jc w:val="center"/>
              <w:rPr>
                <w:rFonts w:ascii="GHEA Grapalat" w:hAnsi="GHEA Grapalat" w:cs="Calibri"/>
                <w:sz w:val="18"/>
                <w:szCs w:val="18"/>
              </w:rPr>
            </w:pPr>
            <w:r w:rsidRPr="00DE3144">
              <w:rPr>
                <w:rFonts w:ascii="GHEA Grapalat" w:hAnsi="GHEA Grapalat" w:cs="Calibri"/>
                <w:sz w:val="18"/>
                <w:szCs w:val="18"/>
              </w:rPr>
              <w:t>71241200/133</w:t>
            </w:r>
          </w:p>
          <w:p w:rsidR="00DE3144" w:rsidRPr="00DE3144" w:rsidRDefault="00DE3144" w:rsidP="008B4CFA">
            <w:pPr>
              <w:rPr>
                <w:rFonts w:ascii="GHEA Grapalat" w:hAnsi="GHEA Grapalat" w:cs="Calibri"/>
                <w:sz w:val="18"/>
                <w:szCs w:val="18"/>
                <w:lang w:val="hy-AM"/>
              </w:rPr>
            </w:pP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lang w:val="hy-AM"/>
              </w:rPr>
            </w:pPr>
            <w:r w:rsidRPr="00DE3144">
              <w:rPr>
                <w:rFonts w:ascii="Calibri" w:hAnsi="Calibri" w:cs="Calibri"/>
                <w:sz w:val="18"/>
                <w:szCs w:val="18"/>
                <w:lang w:val="hy-AM"/>
              </w:rPr>
              <w:t> </w:t>
            </w:r>
          </w:p>
          <w:p w:rsidR="00DE3144" w:rsidRPr="00DE3144" w:rsidRDefault="00DE3144" w:rsidP="008B4CFA">
            <w:pPr>
              <w:rPr>
                <w:rFonts w:ascii="GHEA Grapalat" w:hAnsi="GHEA Grapalat" w:cs="Calibri"/>
                <w:sz w:val="18"/>
                <w:szCs w:val="18"/>
              </w:rPr>
            </w:pPr>
            <w:r w:rsidRPr="00DE3144">
              <w:rPr>
                <w:rFonts w:ascii="Calibri" w:hAnsi="Calibri" w:cs="Calibri"/>
                <w:sz w:val="18"/>
                <w:szCs w:val="18"/>
                <w:lang w:val="hy-AM"/>
              </w:rPr>
              <w:t> </w:t>
            </w:r>
          </w:p>
        </w:tc>
        <w:tc>
          <w:tcPr>
            <w:tcW w:w="1710" w:type="dxa"/>
          </w:tcPr>
          <w:p w:rsidR="00DE3144" w:rsidRPr="00DE3144" w:rsidRDefault="00DE3144" w:rsidP="00DE3144">
            <w:pPr>
              <w:jc w:val="center"/>
              <w:rPr>
                <w:rFonts w:ascii="GHEA Grapalat" w:hAnsi="GHEA Grapalat" w:cs="Sylfaen"/>
                <w:sz w:val="20"/>
                <w:szCs w:val="20"/>
              </w:rPr>
            </w:pPr>
          </w:p>
          <w:p w:rsidR="00DE3144" w:rsidRDefault="00DE3144" w:rsidP="00DE3144">
            <w:pPr>
              <w:jc w:val="center"/>
              <w:rPr>
                <w:rFonts w:ascii="GHEA Grapalat" w:hAnsi="GHEA Grapalat" w:cs="Sylfaen"/>
                <w:sz w:val="20"/>
                <w:szCs w:val="20"/>
              </w:rPr>
            </w:pPr>
          </w:p>
          <w:p w:rsidR="00DE3144" w:rsidRPr="00DE3144" w:rsidRDefault="00DE3144" w:rsidP="00DE3144">
            <w:pPr>
              <w:jc w:val="center"/>
              <w:rPr>
                <w:rFonts w:ascii="GHEA Grapalat" w:hAnsi="GHEA Grapalat" w:cs="Sylfaen"/>
                <w:sz w:val="20"/>
                <w:szCs w:val="20"/>
              </w:rPr>
            </w:pPr>
          </w:p>
          <w:p w:rsidR="00DE3144" w:rsidRPr="00DE3144" w:rsidRDefault="00DE3144" w:rsidP="00DE3144">
            <w:pPr>
              <w:jc w:val="center"/>
              <w:rPr>
                <w:rFonts w:ascii="GHEA Grapalat" w:hAnsi="GHEA Grapalat" w:cs="Sylfaen"/>
                <w:sz w:val="20"/>
                <w:szCs w:val="20"/>
              </w:rPr>
            </w:pPr>
            <w:r w:rsidRPr="00DE3144">
              <w:rPr>
                <w:rFonts w:ascii="GHEA Grapalat" w:hAnsi="GHEA Grapalat" w:cs="Sylfaen"/>
                <w:sz w:val="20"/>
                <w:szCs w:val="20"/>
              </w:rPr>
              <w:t>Консультационные работы по подготовке проектно-сметной документации на реконструкцию двора по адресу Комитаса 26, Арабкирский административный район</w:t>
            </w:r>
          </w:p>
        </w:tc>
        <w:tc>
          <w:tcPr>
            <w:tcW w:w="6210" w:type="dxa"/>
            <w:shd w:val="clear" w:color="auto" w:fill="auto"/>
            <w:hideMark/>
          </w:tcPr>
          <w:p w:rsidR="00DE3144" w:rsidRPr="00DE3144" w:rsidRDefault="00DE3144" w:rsidP="008B4CFA">
            <w:pPr>
              <w:jc w:val="both"/>
              <w:rPr>
                <w:rFonts w:ascii="GHEA Grapalat" w:hAnsi="GHEA Grapalat"/>
                <w:b/>
                <w:sz w:val="20"/>
                <w:szCs w:val="20"/>
              </w:rPr>
            </w:pPr>
            <w:r w:rsidRPr="00DE3144">
              <w:rPr>
                <w:rFonts w:ascii="GHEA Grapalat" w:hAnsi="GHEA Grapalat"/>
                <w:b/>
                <w:sz w:val="20"/>
                <w:szCs w:val="20"/>
              </w:rPr>
              <w:t>Предметом закупки является приобретение консультационных услуг по подготовке проектно-сметной документации для капитального ремонта двора по адресу Комитаса 26, административного района Арабкир города Еревана.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Планируется капитальный ремонт проспекта Комитаса. Дворовая территория по адресу ул. Комитаса 26. двор должен быть капитально отремонтирован. Компании, победившей в конкурсе, будет предоставлен проспект Комитаса. 22 для выполнения работ по монтажу необходимо предоставить проектно-сметную документацию, составленную՝</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Из стартового проекта /согласовано с заказчиком/</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Проект благоустройства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Инженерная часть</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геодезические измерения</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сетка наружного освещения</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оросительная сеть</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схема подключения трехфазного питания (при необходимости)</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Из сметы /объемный лист/</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И т.д.</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lastRenderedPageBreak/>
              <w:t>- предусмотреть трехмерные изображения /3D-изображения в проекте, а также в формате клипа/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проект предусматривает благоустройство территории, озеленение, малые архитектурные формы, строительство детской площадки, освещение, строительство дорожек, проектирование мусорных баков, беседок, скамейок, орошение</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предусмотреть другие меры для обеспечения надлежащего внешнего вида помещения</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Другие подробности и требования к проекту будут представлены Заказчиком при обсуждении эскизной версии проекта.: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Документы, лежащие в основе дизайна՝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проектное задание (составляется при совместном участии и одобрении выбранного разработчика и заказчика),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Разработка проекта в соответствии с нормативными требованиями՝</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Правительство РА 19.03.2015 г. решение № 596-н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Согласно строительным нормам «благоустройство территории», утвержденным приказом председателя комитета градостроительства РА N12-N от 21.06.2022 г.</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xml:space="preserve">- Требования подпункта 10 пункта 33 постановления правительства № 526-н от 04.05.2017 г. "Об утверждении </w:t>
            </w:r>
            <w:r w:rsidRPr="00DE3144">
              <w:rPr>
                <w:rFonts w:ascii="GHEA Grapalat" w:hAnsi="GHEA Grapalat" w:cs="Sylfaen"/>
                <w:sz w:val="20"/>
                <w:szCs w:val="20"/>
              </w:rPr>
              <w:lastRenderedPageBreak/>
              <w:t>Порядка организации процесса закупок и признании утратившим силу решения правительства № 168-н от 10.02.2011 г."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Правительство РА 08.12.2022 г. методическое руководство, разработанное Министерством территориального управления и инфраструктур РА по части дорожного строительства и транспортных объектов в отношении применения правил, касающихся обустройства строительных площадок, установленных решением № 1885-Н, и решением председателя комитета по градостроительству РА от 10.07.2023 г. методическое указание, утвержденное приказом № 57-а</w:t>
            </w:r>
          </w:p>
          <w:p w:rsidR="00DE3144" w:rsidRPr="00DE3144" w:rsidRDefault="00DE3144" w:rsidP="008B4CFA">
            <w:pPr>
              <w:jc w:val="both"/>
              <w:rPr>
                <w:rFonts w:ascii="GHEA Grapalat" w:hAnsi="GHEA Grapalat" w:cs="Sylfaen"/>
                <w:sz w:val="20"/>
                <w:szCs w:val="20"/>
              </w:rPr>
            </w:pP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xml:space="preserve">Обеспечение правил, определяющих состав и содержание проектно-сметной документации՝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xml:space="preserve"> Согласно приказу министра градостроительства РА N128-N от 11.09.2017 г.</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Выполнение проектных работ в рамках «рабочего проекта» 1 (один) этап</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xml:space="preserve">«РАБОЧИЙ ПРОЕКТ»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Документы, включаемые (разрабатываемые) в комплект проекта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1.</w:t>
            </w:r>
            <w:r w:rsidRPr="00DE3144">
              <w:rPr>
                <w:rFonts w:ascii="GHEA Grapalat" w:hAnsi="GHEA Grapalat" w:cs="Sylfaen"/>
                <w:sz w:val="20"/>
                <w:szCs w:val="20"/>
              </w:rPr>
              <w:tab/>
              <w:t xml:space="preserve">Общее пояснение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2.</w:t>
            </w:r>
            <w:r w:rsidRPr="00DE3144">
              <w:rPr>
                <w:rFonts w:ascii="GHEA Grapalat" w:hAnsi="GHEA Grapalat" w:cs="Sylfaen"/>
                <w:sz w:val="20"/>
                <w:szCs w:val="20"/>
              </w:rPr>
              <w:tab/>
              <w:t>План планировочной организации участка (или генеральный план участка) для обычного минимально необходимого обычного участка земли</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3.</w:t>
            </w:r>
            <w:r w:rsidRPr="00DE3144">
              <w:rPr>
                <w:rFonts w:ascii="GHEA Grapalat" w:hAnsi="GHEA Grapalat" w:cs="Sylfaen"/>
                <w:sz w:val="20"/>
                <w:szCs w:val="20"/>
              </w:rPr>
              <w:tab/>
              <w:t xml:space="preserve">Проект благоустройства, озеленения, строительства зоны отдыха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4.</w:t>
            </w:r>
            <w:r w:rsidRPr="00DE3144">
              <w:rPr>
                <w:rFonts w:ascii="GHEA Grapalat" w:hAnsi="GHEA Grapalat" w:cs="Sylfaen"/>
                <w:sz w:val="20"/>
                <w:szCs w:val="20"/>
              </w:rPr>
              <w:tab/>
              <w:t>Прокладка внешней электроосветительной сети</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5.</w:t>
            </w:r>
            <w:r w:rsidRPr="00DE3144">
              <w:rPr>
                <w:rFonts w:ascii="GHEA Grapalat" w:hAnsi="GHEA Grapalat" w:cs="Sylfaen"/>
                <w:sz w:val="20"/>
                <w:szCs w:val="20"/>
              </w:rPr>
              <w:tab/>
              <w:t xml:space="preserve">Прокладка оросительной сети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6.</w:t>
            </w:r>
            <w:r w:rsidRPr="00DE3144">
              <w:rPr>
                <w:rFonts w:ascii="GHEA Grapalat" w:hAnsi="GHEA Grapalat" w:cs="Sylfaen"/>
                <w:sz w:val="20"/>
                <w:szCs w:val="20"/>
              </w:rPr>
              <w:tab/>
              <w:t xml:space="preserve">Смета строительно-монтажных работ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7.</w:t>
            </w:r>
            <w:r w:rsidRPr="00DE3144">
              <w:rPr>
                <w:rFonts w:ascii="GHEA Grapalat" w:hAnsi="GHEA Grapalat" w:cs="Sylfaen"/>
                <w:sz w:val="20"/>
                <w:szCs w:val="20"/>
              </w:rPr>
              <w:tab/>
              <w:t>Объемный лист / двуязычный: армяно-русские версии разделены/</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8.</w:t>
            </w:r>
            <w:r w:rsidRPr="00DE3144">
              <w:rPr>
                <w:rFonts w:ascii="GHEA Grapalat" w:hAnsi="GHEA Grapalat" w:cs="Sylfaen"/>
                <w:sz w:val="20"/>
                <w:szCs w:val="20"/>
              </w:rPr>
              <w:tab/>
              <w:t>Проект организации строительства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9.</w:t>
            </w:r>
            <w:r w:rsidRPr="00DE3144">
              <w:rPr>
                <w:rFonts w:ascii="GHEA Grapalat" w:hAnsi="GHEA Grapalat" w:cs="Sylfaen"/>
                <w:sz w:val="20"/>
                <w:szCs w:val="20"/>
              </w:rPr>
              <w:tab/>
              <w:t>Меры по охране окружающей среды</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10.</w:t>
            </w:r>
            <w:r w:rsidRPr="00DE3144">
              <w:rPr>
                <w:rFonts w:ascii="GHEA Grapalat" w:hAnsi="GHEA Grapalat" w:cs="Sylfaen"/>
                <w:sz w:val="20"/>
                <w:szCs w:val="20"/>
              </w:rPr>
              <w:tab/>
              <w:t>Меры по обеспечению доступности для инвалидов</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11.</w:t>
            </w:r>
            <w:r w:rsidRPr="00DE3144">
              <w:rPr>
                <w:rFonts w:ascii="GHEA Grapalat" w:hAnsi="GHEA Grapalat" w:cs="Sylfaen"/>
                <w:sz w:val="20"/>
                <w:szCs w:val="20"/>
              </w:rPr>
              <w:tab/>
              <w:t>Другие документы, предусмотренные законодательством РА, в том числе՝</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xml:space="preserve">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w:t>
            </w:r>
            <w:r w:rsidRPr="00DE3144">
              <w:rPr>
                <w:rFonts w:ascii="GHEA Grapalat" w:hAnsi="GHEA Grapalat" w:cs="Sylfaen"/>
                <w:sz w:val="20"/>
                <w:szCs w:val="20"/>
              </w:rPr>
              <w:lastRenderedPageBreak/>
              <w:t>мероприятия, предусмотренные законодательством РА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12.</w:t>
            </w:r>
            <w:r w:rsidRPr="00DE3144">
              <w:rPr>
                <w:rFonts w:ascii="GHEA Grapalat" w:hAnsi="GHEA Grapalat" w:cs="Sylfaen"/>
                <w:sz w:val="20"/>
                <w:szCs w:val="20"/>
              </w:rPr>
              <w:tab/>
              <w:t>Список сроков засухи материалов и оборудования, предусмотренных проектом</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Согласования</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 xml:space="preserve"> Согласование проекта с соответствующими записями заинтересованных организаций</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1.</w:t>
            </w:r>
            <w:r w:rsidRPr="00DE3144">
              <w:rPr>
                <w:rFonts w:ascii="GHEA Grapalat" w:hAnsi="GHEA Grapalat" w:cs="Sylfaen"/>
                <w:sz w:val="20"/>
                <w:szCs w:val="20"/>
              </w:rPr>
              <w:tab/>
              <w:t>Мэр Еревана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2.</w:t>
            </w:r>
            <w:r w:rsidRPr="00DE3144">
              <w:rPr>
                <w:rFonts w:ascii="GHEA Grapalat" w:hAnsi="GHEA Grapalat" w:cs="Sylfaen"/>
                <w:sz w:val="20"/>
                <w:szCs w:val="20"/>
              </w:rPr>
              <w:tab/>
              <w:t>Управление строительства и благоустройства аппарата мэрии Еревана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3.</w:t>
            </w:r>
            <w:r w:rsidRPr="00DE3144">
              <w:rPr>
                <w:rFonts w:ascii="GHEA Grapalat" w:hAnsi="GHEA Grapalat" w:cs="Sylfaen"/>
                <w:sz w:val="20"/>
                <w:szCs w:val="20"/>
              </w:rPr>
              <w:tab/>
              <w:t xml:space="preserve">ЗАО " Еркахлуйс»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4.</w:t>
            </w:r>
            <w:r w:rsidRPr="00DE3144">
              <w:rPr>
                <w:rFonts w:ascii="GHEA Grapalat" w:hAnsi="GHEA Grapalat" w:cs="Sylfaen"/>
                <w:sz w:val="20"/>
                <w:szCs w:val="20"/>
              </w:rPr>
              <w:tab/>
              <w:t>ЗАО ЭСА</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5.</w:t>
            </w:r>
            <w:r w:rsidRPr="00DE3144">
              <w:rPr>
                <w:rFonts w:ascii="GHEA Grapalat" w:hAnsi="GHEA Grapalat" w:cs="Sylfaen"/>
                <w:sz w:val="20"/>
                <w:szCs w:val="20"/>
              </w:rPr>
              <w:tab/>
              <w:t xml:space="preserve">ГНКО " озеленение и охрана окружающей среды»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6.</w:t>
            </w:r>
            <w:r w:rsidRPr="00DE3144">
              <w:rPr>
                <w:rFonts w:ascii="GHEA Grapalat" w:hAnsi="GHEA Grapalat" w:cs="Sylfaen"/>
                <w:sz w:val="20"/>
                <w:szCs w:val="20"/>
              </w:rPr>
              <w:tab/>
              <w:t xml:space="preserve">ЗАО " веолиаджур»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7.</w:t>
            </w:r>
            <w:r w:rsidRPr="00DE3144">
              <w:rPr>
                <w:rFonts w:ascii="GHEA Grapalat" w:hAnsi="GHEA Grapalat" w:cs="Sylfaen"/>
                <w:sz w:val="20"/>
                <w:szCs w:val="20"/>
              </w:rPr>
              <w:tab/>
              <w:t>«Ереван "общество водопользователей (поставка оросительной воды)</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8.</w:t>
            </w:r>
            <w:r w:rsidRPr="00DE3144">
              <w:rPr>
                <w:rFonts w:ascii="GHEA Grapalat" w:hAnsi="GHEA Grapalat" w:cs="Sylfaen"/>
                <w:sz w:val="20"/>
                <w:szCs w:val="20"/>
              </w:rPr>
              <w:tab/>
              <w:t xml:space="preserve">ЗАО " Телеком Армения» </w:t>
            </w:r>
          </w:p>
          <w:p w:rsidR="00DE3144" w:rsidRPr="00DE3144" w:rsidRDefault="00DE3144" w:rsidP="008B4CFA">
            <w:pPr>
              <w:jc w:val="both"/>
              <w:rPr>
                <w:rFonts w:ascii="GHEA Grapalat" w:hAnsi="GHEA Grapalat" w:cs="Sylfaen"/>
                <w:sz w:val="20"/>
                <w:szCs w:val="20"/>
              </w:rPr>
            </w:pPr>
            <w:r w:rsidRPr="00DE3144">
              <w:rPr>
                <w:rFonts w:ascii="GHEA Grapalat" w:hAnsi="GHEA Grapalat" w:cs="Sylfaen"/>
                <w:sz w:val="20"/>
                <w:szCs w:val="20"/>
              </w:rPr>
              <w:t>9.</w:t>
            </w:r>
            <w:r w:rsidRPr="00DE3144">
              <w:rPr>
                <w:rFonts w:ascii="GHEA Grapalat" w:hAnsi="GHEA Grapalat" w:cs="Sylfaen"/>
                <w:sz w:val="20"/>
                <w:szCs w:val="20"/>
              </w:rPr>
              <w:tab/>
              <w:t xml:space="preserve">ЗАО " Газпром Армения» </w:t>
            </w:r>
          </w:p>
          <w:p w:rsidR="00DE3144" w:rsidRPr="00DE3144" w:rsidRDefault="00DE3144" w:rsidP="008B4CFA">
            <w:pPr>
              <w:ind w:left="358"/>
              <w:jc w:val="both"/>
              <w:rPr>
                <w:rFonts w:ascii="GHEA Grapalat" w:hAnsi="GHEA Grapalat" w:cs="Sylfaen"/>
                <w:sz w:val="20"/>
                <w:szCs w:val="20"/>
              </w:rPr>
            </w:pPr>
            <w:r w:rsidRPr="00DE3144">
              <w:rPr>
                <w:rFonts w:ascii="GHEA Grapalat" w:hAnsi="GHEA Grapalat" w:cs="Sylfaen"/>
                <w:sz w:val="20"/>
                <w:szCs w:val="20"/>
              </w:rPr>
              <w:t>10.</w:t>
            </w:r>
            <w:r w:rsidRPr="00DE3144">
              <w:rPr>
                <w:rFonts w:ascii="GHEA Grapalat" w:hAnsi="GHEA Grapalat" w:cs="Sylfaen"/>
                <w:sz w:val="20"/>
                <w:szCs w:val="20"/>
              </w:rPr>
              <w:tab/>
              <w:t>Другие заинтересованные организации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I. Планируемые работы (возможны добавления и изменения в зависимости от осмотра местности)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1. Составить акт о недостатках (техническое заключение), в котором исчерпывающе представить текущее состояние игровых площадок и прилегающих территорий (приложить также фотографии), а также объемы и виды планируемых работ:</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а) наличие износа и некачественных материалов на игровых площадках и игровых площадках, состояние прилегающих территорий и необходимость замены по частям (представить фотографии):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B / оценка степени износа искусственного или естественного газонного покрытия, газона и объемы ремонта. объемы замены в случае невозможности ремонта: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в / наличие во дворе небольших архитектурных форм и сооружений (павильонов, поврежденных металлических сеток, железной арматуры над поверхностью земли, клапанов и т.п.), создающих препятствия для занятий спортом, в частности, для детей, и угрожающих безопасности: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lastRenderedPageBreak/>
              <w:t>D / текущее состояние игровых площадок (при наличии), футбольных ворот на игровых площадках, баскетбольных щитов и корзин (при наличии)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д / существующее состояние скамеек и беседок, установленных для отдыха жителей во дворе и рядом с детской площадкой (игровым полем)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е / существующее состояние ограждений (сетка, железные перила, деревянный забор), разделяющих игровые площадки и игровые площадки, и их соответствие правилам безопасности: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D / степень повреждения и износа оросительной системы, питающей дворовые территории. затраты на ремонт оросительной системы и демонтаж, если в этом нет необходимости: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д/ предусмотреть двухслойную покраску металлических и деревянных деталей: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2. На основе технического заключения составить проект-смету и представить на обсуждение и утверждение, включив:</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Выполнение работ, утвержденных законом о дефектах, вручную /с использованием соответствующих инструментов/</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а) ремонт изношенных и некачественных материалов на игровых площадках и игровых площадках, а в случае невозможности ремонта замена на новый: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б) ремонт искусственного или натурального газонного покрытия, асфальтового покрытия и установка нового (аналогичного) покрытия в случае невозможности ремонта. для футбольных полей (при наличии и по согласованию с заказчиком): для асфальтовых или грунтовых полей представить смету покрытия искусственным газоном. предусмотреть покрытие искусственным газоном из высококачественного материала.: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е) предусмотреть ремонт ограждений, разделяющих игровые поля (сетка, железные перила, деревянный забор), а в случае их отсутствия-их установку. ограждения должны соответствовать правилам безопасности.: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D / ремонт оросительной системы, питающей игровые поля и игровые площадки с естественным травяным покрытием. демонтаж оросительной системы в случае отсутствия </w:t>
            </w:r>
            <w:r w:rsidRPr="00DE3144">
              <w:rPr>
                <w:rFonts w:ascii="GHEA Grapalat" w:hAnsi="GHEA Grapalat" w:cs="Sylfaen"/>
                <w:sz w:val="20"/>
                <w:szCs w:val="20"/>
                <w:lang w:val="hy-AM"/>
              </w:rPr>
              <w:lastRenderedPageBreak/>
              <w:t>необходимости. перенос неправильно установленных клапанов и разбрызгивателей с точки зрения безопасности: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д / Если на футбольном поле можно дополнительно установить баскетбольную панель, также предусмотреть объемы и смету выполнения этих работ:</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Техническое задание</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1. Включить в проектно-сметный пакет следующие работы:</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I. Для сноса и демонтажа: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а) демонтаж асфальтобетонного покрытия боковых бордюрных камней, вышедших из строя, который включает в себя: (будут предоставлены типовой рабочий эскиз и смета для замены и/или ремонта бордюрных камней)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Снос бокового бетона;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Удаление боковой почвы;</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Смещение бордюра;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Снос бетонного фундамента;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б/ демонтаж поврежденных, изношенных игр и игрового оборудования и разделение подчиненных по ремонту: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c / восстановление скамеек, подлежащих ремонту:</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Второй. Координация со специализированными организациями выполнение требуемых действий: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1.</w:t>
            </w:r>
            <w:r w:rsidRPr="00DE3144">
              <w:rPr>
                <w:rFonts w:ascii="GHEA Grapalat" w:hAnsi="GHEA Grapalat" w:cs="Sylfaen"/>
                <w:sz w:val="20"/>
                <w:szCs w:val="20"/>
                <w:lang w:val="hy-AM"/>
              </w:rPr>
              <w:tab/>
              <w:t xml:space="preserve">"Согласовать с ЗАО "еркаглуйс" проведение работ по прокладке освещения, типу и месту установки светильников и прокладке кабелей: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2.</w:t>
            </w:r>
            <w:r w:rsidRPr="00DE3144">
              <w:rPr>
                <w:rFonts w:ascii="GHEA Grapalat" w:hAnsi="GHEA Grapalat" w:cs="Sylfaen"/>
                <w:sz w:val="20"/>
                <w:szCs w:val="20"/>
                <w:lang w:val="hy-AM"/>
              </w:rPr>
              <w:tab/>
              <w:t>ЗАО " Тим " уточнить схему существующих телефонных кабелей: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3.</w:t>
            </w:r>
            <w:r w:rsidRPr="00DE3144">
              <w:rPr>
                <w:rFonts w:ascii="GHEA Grapalat" w:hAnsi="GHEA Grapalat" w:cs="Sylfaen"/>
                <w:sz w:val="20"/>
                <w:szCs w:val="20"/>
                <w:lang w:val="hy-AM"/>
              </w:rPr>
              <w:tab/>
              <w:t>Уточнить схемы существующих кабелей с сотрудниками филиала» север « "электрических сетей Армении". при необходимости схема и точка подключения трехфазной проводки: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4.</w:t>
            </w:r>
            <w:r w:rsidRPr="00DE3144">
              <w:rPr>
                <w:rFonts w:ascii="GHEA Grapalat" w:hAnsi="GHEA Grapalat" w:cs="Sylfaen"/>
                <w:sz w:val="20"/>
                <w:szCs w:val="20"/>
                <w:lang w:val="hy-AM"/>
              </w:rPr>
              <w:tab/>
              <w:t>"Озеленение и охрана окружающей среды", чтобы уточнить необходимость сохранения существующих старых и поврежденных деревьев и мест посадки новых пород деревьев с помощью ГНКО:</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5.</w:t>
            </w:r>
            <w:r w:rsidRPr="00DE3144">
              <w:rPr>
                <w:rFonts w:ascii="GHEA Grapalat" w:hAnsi="GHEA Grapalat" w:cs="Sylfaen"/>
                <w:sz w:val="20"/>
                <w:szCs w:val="20"/>
                <w:lang w:val="hy-AM"/>
              </w:rPr>
              <w:tab/>
              <w:t>Схемы трубопроводов для питьевой воды ЗАО» веолиаджур":</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6.</w:t>
            </w:r>
            <w:r w:rsidRPr="00DE3144">
              <w:rPr>
                <w:rFonts w:ascii="GHEA Grapalat" w:hAnsi="GHEA Grapalat" w:cs="Sylfaen"/>
                <w:sz w:val="20"/>
                <w:szCs w:val="20"/>
                <w:lang w:val="hy-AM"/>
              </w:rPr>
              <w:tab/>
              <w:t xml:space="preserve">Компания водопользователей "Ереван" (подача оросительной воды) уточнить схему проведения </w:t>
            </w:r>
            <w:r w:rsidRPr="00DE3144">
              <w:rPr>
                <w:rFonts w:ascii="GHEA Grapalat" w:hAnsi="GHEA Grapalat" w:cs="Sylfaen"/>
                <w:sz w:val="20"/>
                <w:szCs w:val="20"/>
                <w:lang w:val="hy-AM"/>
              </w:rPr>
              <w:lastRenderedPageBreak/>
              <w:t>оросительной системы.:</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7.</w:t>
            </w:r>
            <w:r w:rsidRPr="00DE3144">
              <w:rPr>
                <w:rFonts w:ascii="GHEA Grapalat" w:hAnsi="GHEA Grapalat" w:cs="Sylfaen"/>
                <w:sz w:val="20"/>
                <w:szCs w:val="20"/>
                <w:lang w:val="hy-AM"/>
              </w:rPr>
              <w:tab/>
              <w:t>Согласовать с ЗАО» Газпром Армения " вопросы транспортировки труб, при необходимости вопросы транспортировки подстанции: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Другие заинтересованные организации</w:t>
            </w:r>
          </w:p>
          <w:p w:rsidR="00DE3144" w:rsidRPr="00DE3144" w:rsidRDefault="00DE3144" w:rsidP="008B4CFA">
            <w:pPr>
              <w:ind w:left="358"/>
              <w:jc w:val="both"/>
              <w:rPr>
                <w:rFonts w:ascii="GHEA Grapalat" w:hAnsi="GHEA Grapalat" w:cs="Sylfaen"/>
                <w:sz w:val="20"/>
                <w:szCs w:val="20"/>
                <w:lang w:val="hy-AM"/>
              </w:rPr>
            </w:pP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В-третьих. Строительство</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Бордюры</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а/ выполнение бетонного фундамента с гравийным слоем из бетона марки в-15</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б / рекомендовать размеры базальтовых бордюров после осмотра местности. установка базальтовых бордюров с Непористостью;</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c / бетонирование боковых секций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D / возврат грунта вручную</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e/ выполнение бокового асфальтобетонного слоя (при необходимости) толщиной 4-5 см</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е) шлифовка бордюрных камней с обработкой фасок (фасок)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G/ установка перил во всех необходимых секциях:</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Пандусы</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Предусмотреть строительство пандусов на въездных и выездных участках детской площадки, а также в других необходимых местах на территории детской площадки. строить пандусы I к "типовому проекту и смете строительства пандуса", прилагаемому к соответствующему заявлению:</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Тометы</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Предусмотреть установку высококачественных цветных томатов во время ремонта: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Игровые площадки: объединенные футбольные и баскетбольные поля.</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Предусмотреть игровое поле с резиновым полом:</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Согласование с заказчиком облицовки существующих невысоких подпорных стен и т.д. базальтовой плиткой без цакотни: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Удаление корней засохших деревьев и ранее срезанных деревьев. (по согласованию со специалистами по ландшафтному дизайну)</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IV. Установка игровых типов</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lastRenderedPageBreak/>
              <w:t>Предусмотреть установку оборудования для детских игровых площадок, прошедших обязательную оценку соответствия:</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Пространство под и по бокам всех игровых принадлежностей, будь то индивидуальное спортивное оборудование или большое комплексное игровое оборудование для детей предусмотреть цельный резиновый пол-покрытие из высококачественных резиновых материалов:</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Скамейки: ремонт и установка новых. (при необходимости будет предоставлен проект и смета типовой скамейки):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Предусмотреть подачу объемов чернозема, необходимого для газона, с участка, расположенного на расстоянии до 35 км. насыпьте почву на газонах на 3 см ниже бордюра: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Предусмотреть слой песка на необходимых участках игровой площадки (по мере необходимости);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Перед проведением асфальтовых работ на территории двора предусмотреть снос верхнего слоя/слоев существующего поврежденного асфальтового покрытия и транспортировку на расстояние до 13 км по распоряжению заказчика.: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V. Сбор существующего строительного мусора и строительного мусора, образовавшегося в процессе строительства, погрузка в / М и транспортировка на расстояние 13 км:</w:t>
            </w:r>
          </w:p>
          <w:p w:rsidR="00DE3144" w:rsidRPr="00DE3144" w:rsidRDefault="00DE3144" w:rsidP="008B4CFA">
            <w:pPr>
              <w:ind w:left="358"/>
              <w:jc w:val="both"/>
              <w:rPr>
                <w:rFonts w:ascii="GHEA Grapalat" w:hAnsi="GHEA Grapalat" w:cs="Sylfaen"/>
                <w:sz w:val="20"/>
                <w:szCs w:val="20"/>
                <w:lang w:val="hy-AM"/>
              </w:rPr>
            </w:pP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Требования к строительным материалам, изготовлениям (эксплуатации)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максимальный срок службы материалов, изделий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перечень материалов, изделий, изготовленных с использованием новейших технологий</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список мер, оборудования и материалов, обеспечивающих энергоэффективность</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Подробное и исчерпывающее описание - характеристика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В случае использования ссылок характеристика атрибутов </w:t>
            </w:r>
            <w:r w:rsidRPr="00DE3144">
              <w:rPr>
                <w:rFonts w:ascii="GHEA Grapalat" w:hAnsi="GHEA Grapalat" w:cs="Sylfaen"/>
                <w:sz w:val="20"/>
                <w:szCs w:val="20"/>
                <w:lang w:val="hy-AM"/>
              </w:rPr>
              <w:lastRenderedPageBreak/>
              <w:t>должна содержать слова «или эквивалент».:</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Рекомендации</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Использование строительных материалов местного производства и импортируемых в Армению</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КОМПЛЕКТ РАБОЧЕГО ПРОЕКТА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Разработка проектно-сметной документации по компьютерной программе: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Представление полного пакета проектной документации /текстовых и чертежных материалов/ 5 экземпляров двуязычной/отдельно или в сочетании на армянском и русском языках/</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Подача полной сметы и объемного листа/без единичных значений / полный набор документов, 3 и 1 копии соответственно: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При этом объемный лист должен быть представлен на двух языках / отдельно на армянском и отдельно на русском языках/</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Презентация электронного пакета расчетных двуязычных документов на носителе, текстовые и чертежные материалы в форматах CAD и PDF, смета и объемный лист в версиях EXCEL</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СРОК ВЫПОЛНЕНИЯ РАБОТ (ПРОДОЛЖИТЕЛЬНОСТЬ)</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 xml:space="preserve">     Предусмотреть срок выполнения работ в течение 20 календарных дней со дня, следующего за днем вступления договора (соглашения) в силу, после чего по инициативе заказчика он будет представлен на простую градостроительную экспертизу: </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ДОРАБОТКА ПРОЕКТА</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в течение максимум 10 дней:</w:t>
            </w:r>
          </w:p>
          <w:p w:rsidR="00DE3144" w:rsidRPr="00DE3144" w:rsidRDefault="00DE3144" w:rsidP="008B4CFA">
            <w:pPr>
              <w:ind w:left="358"/>
              <w:jc w:val="both"/>
              <w:rPr>
                <w:rFonts w:ascii="GHEA Grapalat" w:hAnsi="GHEA Grapalat" w:cs="Sylfaen"/>
                <w:sz w:val="20"/>
                <w:szCs w:val="20"/>
                <w:lang w:val="hy-AM"/>
              </w:rPr>
            </w:pP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lastRenderedPageBreak/>
              <w:t>Оплата работ будет произведена после получения положительного заключения экспертизы:</w:t>
            </w:r>
          </w:p>
          <w:p w:rsidR="00DE3144" w:rsidRPr="00DE3144" w:rsidRDefault="00DE3144" w:rsidP="008B4CFA">
            <w:pPr>
              <w:ind w:left="358"/>
              <w:jc w:val="both"/>
              <w:rPr>
                <w:rFonts w:ascii="GHEA Grapalat" w:hAnsi="GHEA Grapalat" w:cs="Sylfaen"/>
                <w:sz w:val="20"/>
                <w:szCs w:val="20"/>
                <w:lang w:val="hy-AM"/>
              </w:rPr>
            </w:pPr>
            <w:r w:rsidRPr="00DE3144">
              <w:rPr>
                <w:rFonts w:ascii="GHEA Grapalat" w:hAnsi="GHEA Grapalat" w:cs="Sylfaen"/>
                <w:sz w:val="20"/>
                <w:szCs w:val="20"/>
                <w:lang w:val="hy-AM"/>
              </w:rPr>
              <w:t>Запланировать календарный график с указанием сроков выполнения отдельных видов работ, этапов и объемов:</w:t>
            </w:r>
          </w:p>
        </w:tc>
        <w:tc>
          <w:tcPr>
            <w:tcW w:w="990" w:type="dxa"/>
            <w:shd w:val="clear" w:color="auto" w:fill="auto"/>
            <w:vAlign w:val="center"/>
          </w:tcPr>
          <w:p w:rsidR="00DE3144" w:rsidRPr="00DE3144" w:rsidRDefault="00DE3144" w:rsidP="008B4CFA">
            <w:pPr>
              <w:jc w:val="center"/>
              <w:rPr>
                <w:rFonts w:ascii="GHEA Grapalat" w:hAnsi="GHEA Grapalat"/>
                <w:sz w:val="18"/>
                <w:szCs w:val="18"/>
                <w:lang w:val="hy-AM"/>
              </w:rPr>
            </w:pPr>
            <w:r w:rsidRPr="00DE3144">
              <w:rPr>
                <w:rFonts w:ascii="GHEA Grapalat" w:hAnsi="GHEA Grapalat"/>
                <w:sz w:val="18"/>
                <w:szCs w:val="18"/>
              </w:rPr>
              <w:lastRenderedPageBreak/>
              <w:t>драм</w:t>
            </w:r>
          </w:p>
        </w:tc>
        <w:tc>
          <w:tcPr>
            <w:tcW w:w="1103" w:type="dxa"/>
            <w:shd w:val="clear" w:color="auto" w:fill="auto"/>
            <w:vAlign w:val="center"/>
          </w:tcPr>
          <w:p w:rsidR="00DE3144" w:rsidRPr="00DE3144" w:rsidRDefault="00DE3144" w:rsidP="008B4CFA">
            <w:pPr>
              <w:jc w:val="center"/>
              <w:rPr>
                <w:rFonts w:ascii="GHEA Grapalat" w:hAnsi="GHEA Grapalat" w:cs="Calibri"/>
                <w:sz w:val="18"/>
                <w:szCs w:val="18"/>
                <w:lang w:val="hy-AM"/>
              </w:rPr>
            </w:pPr>
          </w:p>
          <w:p w:rsidR="00DE3144" w:rsidRPr="00DE3144" w:rsidRDefault="00DE3144" w:rsidP="00DE3144">
            <w:pPr>
              <w:jc w:val="center"/>
              <w:rPr>
                <w:rFonts w:ascii="GHEA Grapalat" w:hAnsi="GHEA Grapalat" w:cs="Calibri"/>
                <w:sz w:val="18"/>
                <w:szCs w:val="18"/>
                <w:lang w:val="hy-AM"/>
              </w:rPr>
            </w:pPr>
          </w:p>
        </w:tc>
        <w:tc>
          <w:tcPr>
            <w:tcW w:w="810" w:type="dxa"/>
            <w:shd w:val="clear" w:color="auto" w:fill="auto"/>
            <w:vAlign w:val="center"/>
          </w:tcPr>
          <w:p w:rsidR="00DE3144" w:rsidRPr="00DE3144" w:rsidRDefault="00DE3144" w:rsidP="008B4CFA">
            <w:pPr>
              <w:jc w:val="center"/>
              <w:rPr>
                <w:rFonts w:ascii="GHEA Grapalat" w:hAnsi="GHEA Grapalat" w:cs="GHEA Grapalat"/>
                <w:sz w:val="18"/>
                <w:szCs w:val="18"/>
              </w:rPr>
            </w:pPr>
            <w:r w:rsidRPr="00DE3144">
              <w:rPr>
                <w:rFonts w:ascii="GHEA Grapalat" w:hAnsi="GHEA Grapalat" w:cs="GHEA Grapalat"/>
                <w:sz w:val="18"/>
                <w:szCs w:val="18"/>
              </w:rPr>
              <w:t>1</w:t>
            </w:r>
          </w:p>
        </w:tc>
        <w:tc>
          <w:tcPr>
            <w:tcW w:w="1440" w:type="dxa"/>
            <w:shd w:val="clear" w:color="auto" w:fill="auto"/>
            <w:vAlign w:val="center"/>
            <w:hideMark/>
          </w:tcPr>
          <w:p w:rsidR="00DE3144" w:rsidRPr="00DE3144" w:rsidRDefault="00DE3144" w:rsidP="008B4CFA">
            <w:pPr>
              <w:jc w:val="center"/>
              <w:rPr>
                <w:rFonts w:ascii="GHEA Grapalat" w:hAnsi="GHEA Grapalat" w:cs="Sylfaen"/>
                <w:bCs/>
                <w:sz w:val="18"/>
                <w:szCs w:val="18"/>
              </w:rPr>
            </w:pPr>
            <w:r w:rsidRPr="00DE3144">
              <w:rPr>
                <w:rFonts w:ascii="GHEA Grapalat" w:hAnsi="GHEA Grapalat" w:cs="Sylfaen"/>
                <w:bCs/>
                <w:sz w:val="18"/>
                <w:szCs w:val="18"/>
              </w:rPr>
              <w:t>Адм. район Арабкир</w:t>
            </w:r>
          </w:p>
          <w:p w:rsidR="00DE3144" w:rsidRPr="00DE3144" w:rsidRDefault="00DE3144" w:rsidP="008B4CFA">
            <w:pPr>
              <w:jc w:val="center"/>
              <w:rPr>
                <w:rFonts w:ascii="GHEA Grapalat" w:hAnsi="GHEA Grapalat"/>
                <w:iCs/>
                <w:sz w:val="18"/>
                <w:szCs w:val="18"/>
              </w:rPr>
            </w:pPr>
            <w:r w:rsidRPr="00DE3144">
              <w:rPr>
                <w:rFonts w:ascii="GHEA Grapalat" w:hAnsi="GHEA Grapalat" w:cs="Sylfaen"/>
                <w:sz w:val="20"/>
                <w:szCs w:val="20"/>
              </w:rPr>
              <w:t>Комитаса 26</w:t>
            </w:r>
          </w:p>
        </w:tc>
        <w:tc>
          <w:tcPr>
            <w:tcW w:w="1710" w:type="dxa"/>
            <w:shd w:val="clear" w:color="auto" w:fill="auto"/>
            <w:vAlign w:val="center"/>
            <w:hideMark/>
          </w:tcPr>
          <w:p w:rsidR="00DE3144" w:rsidRPr="00DE3144" w:rsidRDefault="00DE3144" w:rsidP="008B4CFA">
            <w:pPr>
              <w:jc w:val="center"/>
              <w:rPr>
                <w:rFonts w:ascii="GHEA Grapalat" w:hAnsi="GHEA Grapalat"/>
                <w:iCs/>
                <w:sz w:val="18"/>
                <w:szCs w:val="18"/>
                <w:lang w:val="hy-AM"/>
              </w:rPr>
            </w:pPr>
            <w:r w:rsidRPr="00DE3144">
              <w:rPr>
                <w:rFonts w:ascii="GHEA Grapalat" w:hAnsi="GHEA Grapalat" w:cs="Calibri"/>
                <w:sz w:val="18"/>
                <w:szCs w:val="18"/>
                <w:lang w:val="hy-AM"/>
              </w:rPr>
              <w:t xml:space="preserve">со дня вступления в силу договора на </w:t>
            </w:r>
            <w:r w:rsidRPr="00DE3144">
              <w:rPr>
                <w:rFonts w:ascii="GHEA Grapalat" w:hAnsi="GHEA Grapalat" w:cs="Calibri"/>
                <w:sz w:val="18"/>
                <w:szCs w:val="18"/>
              </w:rPr>
              <w:t>25</w:t>
            </w:r>
            <w:r w:rsidRPr="00DE3144">
              <w:rPr>
                <w:rFonts w:ascii="GHEA Grapalat" w:hAnsi="GHEA Grapalat" w:cs="Calibri"/>
                <w:sz w:val="18"/>
                <w:szCs w:val="18"/>
                <w:lang w:val="hy-AM"/>
              </w:rPr>
              <w:t>-й календарный день</w:t>
            </w:r>
          </w:p>
        </w:tc>
      </w:tr>
    </w:tbl>
    <w:p w:rsidR="0081246C" w:rsidRPr="00944927" w:rsidRDefault="0081246C" w:rsidP="0081246C">
      <w:pPr>
        <w:jc w:val="both"/>
        <w:rPr>
          <w:rFonts w:ascii="GHEA Grapalat" w:hAnsi="GHEA Grapalat" w:cs="Arial"/>
          <w:sz w:val="16"/>
          <w:szCs w:val="16"/>
          <w:lang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977FF" w:rsidRPr="00D25446" w:rsidTr="00400182">
        <w:trPr>
          <w:cantSplit/>
          <w:trHeight w:val="1096"/>
          <w:jc w:val="center"/>
        </w:trPr>
        <w:tc>
          <w:tcPr>
            <w:tcW w:w="638" w:type="dxa"/>
            <w:vAlign w:val="center"/>
          </w:tcPr>
          <w:p w:rsidR="008977FF" w:rsidRDefault="008977FF" w:rsidP="008977FF">
            <w:pPr>
              <w:widowControl w:val="0"/>
              <w:spacing w:after="120"/>
              <w:rPr>
                <w:rFonts w:ascii="GHEA Grapalat" w:hAnsi="GHEA Grapalat"/>
                <w:sz w:val="16"/>
                <w:szCs w:val="16"/>
                <w:lang w:val="hy-AM"/>
              </w:rPr>
            </w:pPr>
          </w:p>
          <w:p w:rsidR="008977FF" w:rsidRDefault="008977FF" w:rsidP="008977FF">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8977FF" w:rsidRPr="000758FA" w:rsidRDefault="008977FF" w:rsidP="008977FF">
            <w:pPr>
              <w:widowControl w:val="0"/>
              <w:spacing w:after="120"/>
              <w:rPr>
                <w:rFonts w:ascii="GHEA Grapalat" w:hAnsi="GHEA Grapalat"/>
                <w:sz w:val="16"/>
                <w:szCs w:val="16"/>
                <w:lang w:val="hy-AM"/>
              </w:rPr>
            </w:pPr>
          </w:p>
        </w:tc>
        <w:tc>
          <w:tcPr>
            <w:tcW w:w="1350" w:type="dxa"/>
          </w:tcPr>
          <w:p w:rsidR="008977FF" w:rsidRPr="00220A43" w:rsidRDefault="008977FF" w:rsidP="008977FF">
            <w:pPr>
              <w:jc w:val="center"/>
              <w:rPr>
                <w:rFonts w:ascii="GHEA Grapalat" w:hAnsi="GHEA Grapalat"/>
                <w:bCs/>
                <w:iCs/>
                <w:color w:val="000000"/>
                <w:sz w:val="18"/>
                <w:szCs w:val="18"/>
                <w:lang w:val="hy-AM"/>
              </w:rPr>
            </w:pPr>
          </w:p>
          <w:p w:rsidR="008977FF" w:rsidRPr="00220A43" w:rsidRDefault="008977FF" w:rsidP="008977FF">
            <w:pPr>
              <w:jc w:val="center"/>
              <w:rPr>
                <w:rFonts w:ascii="GHEA Grapalat" w:hAnsi="GHEA Grapalat"/>
                <w:bCs/>
                <w:iCs/>
                <w:color w:val="000000"/>
                <w:sz w:val="18"/>
                <w:szCs w:val="18"/>
                <w:lang w:val="hy-AM"/>
              </w:rPr>
            </w:pPr>
          </w:p>
          <w:p w:rsidR="008977FF" w:rsidRPr="00220A43" w:rsidRDefault="008977FF" w:rsidP="008977FF">
            <w:pPr>
              <w:rPr>
                <w:rFonts w:ascii="GHEA Grapalat" w:hAnsi="GHEA Grapalat"/>
                <w:bCs/>
                <w:iCs/>
                <w:color w:val="000000"/>
                <w:sz w:val="18"/>
                <w:szCs w:val="18"/>
                <w:lang w:val="hy-AM"/>
              </w:rPr>
            </w:pPr>
          </w:p>
          <w:p w:rsidR="008977FF" w:rsidRPr="00220A43" w:rsidRDefault="008977FF" w:rsidP="008977FF">
            <w:pPr>
              <w:rPr>
                <w:rFonts w:ascii="GHEA Grapalat" w:hAnsi="GHEA Grapalat"/>
                <w:bCs/>
                <w:iCs/>
                <w:color w:val="000000"/>
                <w:sz w:val="18"/>
                <w:szCs w:val="18"/>
                <w:lang w:val="hy-AM"/>
              </w:rPr>
            </w:pPr>
          </w:p>
          <w:p w:rsidR="008977FF" w:rsidRPr="00220A43" w:rsidRDefault="008977FF" w:rsidP="008977FF">
            <w:pPr>
              <w:rPr>
                <w:rFonts w:ascii="GHEA Grapalat" w:hAnsi="GHEA Grapalat"/>
                <w:bCs/>
                <w:iCs/>
                <w:color w:val="000000"/>
                <w:sz w:val="18"/>
                <w:szCs w:val="18"/>
                <w:lang w:val="hy-AM"/>
              </w:rPr>
            </w:pPr>
          </w:p>
          <w:p w:rsidR="008977FF" w:rsidRDefault="008977FF" w:rsidP="008977FF">
            <w:pPr>
              <w:jc w:val="center"/>
              <w:rPr>
                <w:rFonts w:ascii="GHEA Grapalat" w:hAnsi="GHEA Grapalat" w:cs="Calibri"/>
                <w:sz w:val="18"/>
                <w:szCs w:val="18"/>
              </w:rPr>
            </w:pPr>
          </w:p>
          <w:p w:rsidR="008977FF" w:rsidRPr="008977FF" w:rsidRDefault="008977FF" w:rsidP="008977FF">
            <w:pPr>
              <w:jc w:val="center"/>
              <w:rPr>
                <w:rFonts w:ascii="GHEA Grapalat" w:hAnsi="GHEA Grapalat" w:cs="Calibri"/>
                <w:sz w:val="18"/>
                <w:szCs w:val="18"/>
              </w:rPr>
            </w:pPr>
            <w:r w:rsidRPr="00DE3144">
              <w:rPr>
                <w:rFonts w:ascii="GHEA Grapalat" w:hAnsi="GHEA Grapalat" w:cs="Calibri"/>
                <w:sz w:val="18"/>
                <w:szCs w:val="18"/>
              </w:rPr>
              <w:t>71241200/133</w:t>
            </w:r>
          </w:p>
        </w:tc>
        <w:tc>
          <w:tcPr>
            <w:tcW w:w="1651" w:type="dxa"/>
            <w:vAlign w:val="center"/>
          </w:tcPr>
          <w:p w:rsidR="008977FF" w:rsidRPr="00944927" w:rsidRDefault="008977FF" w:rsidP="008977FF">
            <w:pPr>
              <w:pStyle w:val="BodyTextIndent2"/>
              <w:widowControl w:val="0"/>
              <w:spacing w:after="120" w:line="240" w:lineRule="auto"/>
              <w:ind w:firstLine="0"/>
              <w:jc w:val="center"/>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реконструкцию двора по адресу Комитаса 26, административного района Арабкир г. Еревана</w:t>
            </w:r>
            <w:r w:rsidRPr="00944927">
              <w:rPr>
                <w:rFonts w:ascii="GHEA Grapalat" w:hAnsi="GHEA Grapalat"/>
                <w:sz w:val="18"/>
                <w:szCs w:val="18"/>
              </w:rPr>
              <w:t xml:space="preserve"> </w:t>
            </w:r>
          </w:p>
        </w:tc>
        <w:tc>
          <w:tcPr>
            <w:tcW w:w="633"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lang w:val="pt-BR"/>
              </w:rPr>
            </w:pPr>
            <w:r w:rsidRPr="0093002B">
              <w:rPr>
                <w:rFonts w:ascii="GHEA Grapalat" w:hAnsi="GHEA Grapalat"/>
                <w:sz w:val="20"/>
                <w:lang w:val="pt-BR"/>
              </w:rPr>
              <w:t>... %</w:t>
            </w:r>
          </w:p>
        </w:tc>
        <w:tc>
          <w:tcPr>
            <w:tcW w:w="596"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lang w:val="pt-BR"/>
              </w:rPr>
            </w:pPr>
            <w:r w:rsidRPr="0093002B">
              <w:rPr>
                <w:rFonts w:ascii="GHEA Grapalat" w:hAnsi="GHEA Grapalat"/>
                <w:sz w:val="20"/>
                <w:lang w:val="pt-BR"/>
              </w:rPr>
              <w:t>... %</w:t>
            </w:r>
          </w:p>
        </w:tc>
        <w:tc>
          <w:tcPr>
            <w:tcW w:w="54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sz w:val="20"/>
                <w:lang w:val="pt-BR"/>
              </w:rPr>
            </w:pPr>
          </w:p>
          <w:p w:rsidR="008977FF" w:rsidRPr="0093002B" w:rsidRDefault="008977FF" w:rsidP="008977FF">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rsidTr="003D2146">
        <w:trPr>
          <w:jc w:val="center"/>
        </w:trPr>
        <w:tc>
          <w:tcPr>
            <w:tcW w:w="4536" w:type="dxa"/>
          </w:tcPr>
          <w:p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693D" w:rsidRDefault="0031693D">
      <w:r>
        <w:separator/>
      </w:r>
    </w:p>
  </w:endnote>
  <w:endnote w:type="continuationSeparator" w:id="0">
    <w:p w:rsidR="0031693D" w:rsidRDefault="0031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693D" w:rsidRDefault="0031693D">
      <w:r>
        <w:separator/>
      </w:r>
    </w:p>
  </w:footnote>
  <w:footnote w:type="continuationSeparator" w:id="0">
    <w:p w:rsidR="0031693D" w:rsidRDefault="0031693D">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4730</TotalTime>
  <Pages>85</Pages>
  <Words>21123</Words>
  <Characters>120403</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2229</cp:revision>
  <cp:lastPrinted>2018-02-16T07:12:00Z</cp:lastPrinted>
  <dcterms:created xsi:type="dcterms:W3CDTF">2019-10-28T07:04:00Z</dcterms:created>
  <dcterms:modified xsi:type="dcterms:W3CDTF">2025-05-23T05:29:00Z</dcterms:modified>
</cp:coreProperties>
</file>